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10230" w14:textId="77777777" w:rsidR="006D48E2" w:rsidRDefault="00F763D8" w:rsidP="00EF2412">
      <w:pPr>
        <w:widowControl w:val="0"/>
        <w:spacing w:beforeLines="100" w:before="596" w:afterLines="100" w:after="596" w:line="560" w:lineRule="exact"/>
        <w:outlineLvl w:val="0"/>
        <w:rPr>
          <w:rFonts w:ascii="方正小标宋简体" w:eastAsia="方正小标宋简体" w:hAnsi="宋体"/>
          <w:bCs/>
          <w:sz w:val="44"/>
          <w:szCs w:val="40"/>
          <w:lang w:bidi="ar"/>
        </w:rPr>
      </w:pPr>
      <w:bookmarkStart w:id="0" w:name="_Toc23122"/>
      <w:bookmarkStart w:id="1" w:name="_Toc17467"/>
      <w:bookmarkStart w:id="2" w:name="_Toc105517431"/>
      <w:bookmarkStart w:id="3" w:name="_Toc5756"/>
      <w:bookmarkStart w:id="4" w:name="_Toc7352"/>
      <w:bookmarkStart w:id="5" w:name="_Toc105517418"/>
      <w:r>
        <w:rPr>
          <w:rFonts w:ascii="方正小标宋简体" w:eastAsia="方正小标宋简体" w:hAnsi="宋体" w:hint="eastAsia"/>
          <w:bCs/>
          <w:sz w:val="44"/>
          <w:szCs w:val="40"/>
          <w:lang w:bidi="ar"/>
        </w:rPr>
        <w:t>全日制材料与化工专业硕士研究生培养方案</w:t>
      </w:r>
      <w:bookmarkEnd w:id="0"/>
      <w:bookmarkEnd w:id="1"/>
      <w:bookmarkEnd w:id="2"/>
      <w:bookmarkEnd w:id="3"/>
    </w:p>
    <w:p w14:paraId="72FDCA38" w14:textId="77777777" w:rsidR="006D48E2" w:rsidRDefault="00F763D8">
      <w:pPr>
        <w:widowControl w:val="0"/>
        <w:adjustRightInd/>
        <w:spacing w:after="0" w:line="560" w:lineRule="exact"/>
        <w:ind w:firstLineChars="200" w:firstLine="636"/>
        <w:jc w:val="both"/>
        <w:rPr>
          <w:rFonts w:ascii="黑体" w:eastAsia="黑体" w:hAnsi="黑体" w:cs="Times New Roman"/>
          <w:kern w:val="2"/>
          <w:sz w:val="32"/>
          <w:szCs w:val="32"/>
        </w:rPr>
      </w:pPr>
      <w:r>
        <w:rPr>
          <w:rFonts w:ascii="黑体" w:eastAsia="黑体" w:hAnsi="黑体" w:cs="Times New Roman" w:hint="eastAsia"/>
          <w:kern w:val="2"/>
          <w:sz w:val="32"/>
          <w:szCs w:val="32"/>
        </w:rPr>
        <w:t>一、培养目标</w:t>
      </w:r>
    </w:p>
    <w:p w14:paraId="0D43BDEF" w14:textId="77777777" w:rsidR="006D48E2" w:rsidRDefault="00F763D8">
      <w:pPr>
        <w:widowControl w:val="0"/>
        <w:adjustRightInd/>
        <w:spacing w:after="0" w:line="560" w:lineRule="exact"/>
        <w:ind w:firstLineChars="200" w:firstLine="639"/>
        <w:jc w:val="both"/>
        <w:rPr>
          <w:rFonts w:ascii="楷体_GB2312" w:eastAsia="楷体_GB2312" w:hAnsi="黑体" w:cs="Times New Roman"/>
          <w:b/>
          <w:kern w:val="2"/>
          <w:sz w:val="32"/>
          <w:szCs w:val="32"/>
        </w:rPr>
      </w:pPr>
      <w:r>
        <w:rPr>
          <w:rFonts w:ascii="楷体_GB2312" w:eastAsia="楷体_GB2312" w:hAnsi="黑体" w:cs="Times New Roman" w:hint="eastAsia"/>
          <w:b/>
          <w:kern w:val="2"/>
          <w:sz w:val="32"/>
          <w:szCs w:val="32"/>
        </w:rPr>
        <w:t>（一）基本要求</w:t>
      </w:r>
    </w:p>
    <w:p w14:paraId="7ADA2967"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材料与化工领域工程硕士主要培养掌握化学化工基本理论、工程设计与应用方法，能在石油化工、煤化工、生物化工及资源转化等相关企业从事技术开发、应用研究、生产技术管理的高级工程技术人才。具体的培养目标为：</w:t>
      </w:r>
    </w:p>
    <w:p w14:paraId="1E733B5F"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1.护中国共产党的领导，热爱祖国，遵纪守法，具有服务国家和人民的高度社会责任感、良好的职业道德和创业精神、科学严谨和求真务实的学习态度和工作作风，身心健康。</w:t>
      </w:r>
    </w:p>
    <w:p w14:paraId="45B9752B"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2.掌握材料与化工学科的基本内容、基本理论和基本方法，熟悉材料与化工领域的相关规范，对所从事研究方向的现状和发展趋势有比较全面的了解，初步具备独立开展科学研究和解决工程实践问题的能力，能够独立担负工程规划、工程设计、工程实施、工程研究、工程开发、工程管理等专门技术工作的能力。</w:t>
      </w:r>
    </w:p>
    <w:p w14:paraId="76D0BB4C" w14:textId="77777777" w:rsidR="006D48E2" w:rsidRDefault="00F763D8">
      <w:pPr>
        <w:widowControl w:val="0"/>
        <w:adjustRightInd/>
        <w:spacing w:after="0" w:line="560" w:lineRule="exact"/>
        <w:ind w:firstLineChars="200" w:firstLine="636"/>
        <w:jc w:val="both"/>
        <w:rPr>
          <w:rFonts w:ascii="仿宋" w:eastAsia="仿宋" w:hAnsi="仿宋" w:cs="仿宋"/>
          <w:b/>
          <w:bCs/>
          <w:kern w:val="2"/>
          <w:sz w:val="32"/>
          <w:szCs w:val="32"/>
        </w:rPr>
      </w:pPr>
      <w:r>
        <w:rPr>
          <w:rFonts w:ascii="仿宋_GB2312" w:eastAsia="仿宋_GB2312" w:hAnsi="仿宋" w:cs="仿宋" w:hint="eastAsia"/>
          <w:sz w:val="32"/>
          <w:szCs w:val="32"/>
        </w:rPr>
        <w:t>3.掌握一门外国语言，能够熟练地阅读、利用外文书刊和网络资料，初步具备用外文书写研究论文的能力。熟练地掌握网络化学资源查询与利用方法。具有良好的学术道德和职业素养。</w:t>
      </w:r>
    </w:p>
    <w:p w14:paraId="40AE5A28" w14:textId="77777777" w:rsidR="006D48E2" w:rsidRDefault="00F763D8">
      <w:pPr>
        <w:widowControl w:val="0"/>
        <w:adjustRightInd/>
        <w:spacing w:after="0" w:line="560" w:lineRule="exact"/>
        <w:ind w:firstLineChars="200" w:firstLine="636"/>
        <w:jc w:val="both"/>
        <w:rPr>
          <w:rFonts w:ascii="黑体" w:eastAsia="黑体" w:hAnsi="黑体" w:cs="Times New Roman"/>
          <w:bCs/>
          <w:kern w:val="2"/>
          <w:sz w:val="32"/>
          <w:szCs w:val="32"/>
        </w:rPr>
      </w:pPr>
      <w:r>
        <w:rPr>
          <w:rFonts w:ascii="黑体" w:eastAsia="黑体" w:hAnsi="黑体" w:cs="Times New Roman" w:hint="eastAsia"/>
          <w:bCs/>
          <w:kern w:val="2"/>
          <w:sz w:val="32"/>
          <w:szCs w:val="32"/>
        </w:rPr>
        <w:t>二、研究方向</w:t>
      </w:r>
    </w:p>
    <w:p w14:paraId="7BC57AA2"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1.能源化工</w:t>
      </w:r>
    </w:p>
    <w:p w14:paraId="61FE8B57"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lastRenderedPageBreak/>
        <w:t>2.工业催化</w:t>
      </w:r>
    </w:p>
    <w:p w14:paraId="7D34776C"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3.材料化工</w:t>
      </w:r>
    </w:p>
    <w:p w14:paraId="60D65CDF" w14:textId="77777777" w:rsidR="006D48E2" w:rsidRDefault="00F763D8">
      <w:pPr>
        <w:widowControl w:val="0"/>
        <w:adjustRightInd/>
        <w:spacing w:after="0" w:line="560" w:lineRule="exact"/>
        <w:ind w:firstLineChars="200" w:firstLine="636"/>
        <w:jc w:val="both"/>
        <w:rPr>
          <w:rFonts w:ascii="黑体" w:eastAsia="黑体" w:hAnsi="黑体" w:cs="Times New Roman"/>
          <w:bCs/>
          <w:kern w:val="2"/>
          <w:sz w:val="32"/>
          <w:szCs w:val="32"/>
        </w:rPr>
      </w:pPr>
      <w:r>
        <w:rPr>
          <w:rFonts w:ascii="黑体" w:eastAsia="黑体" w:hAnsi="黑体" w:cs="Times New Roman" w:hint="eastAsia"/>
          <w:bCs/>
          <w:kern w:val="2"/>
          <w:sz w:val="32"/>
          <w:szCs w:val="32"/>
        </w:rPr>
        <w:t>三、培养方式</w:t>
      </w:r>
    </w:p>
    <w:p w14:paraId="1AB5D3EB"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采用课程学习、专业实践和学位论文相结合的全日制培养方式，实行“双导师制”培养模式，即校内导师与校外导师共同指导。以校内导师指导为主，校外导师参与课程教学、专业实践、项目研究及学位论文撰写等多个环节的指导工作。</w:t>
      </w:r>
    </w:p>
    <w:p w14:paraId="4C8FB058" w14:textId="77777777" w:rsidR="006D48E2" w:rsidRDefault="00F763D8">
      <w:pPr>
        <w:widowControl w:val="0"/>
        <w:adjustRightInd/>
        <w:spacing w:after="0" w:line="560" w:lineRule="exact"/>
        <w:ind w:firstLineChars="200" w:firstLine="636"/>
        <w:jc w:val="both"/>
        <w:rPr>
          <w:rFonts w:ascii="黑体" w:eastAsia="黑体" w:hAnsi="黑体" w:cs="Times New Roman"/>
          <w:bCs/>
          <w:kern w:val="2"/>
          <w:sz w:val="32"/>
          <w:szCs w:val="32"/>
        </w:rPr>
      </w:pPr>
      <w:r>
        <w:rPr>
          <w:rFonts w:ascii="黑体" w:eastAsia="黑体" w:hAnsi="黑体" w:cs="Times New Roman" w:hint="eastAsia"/>
          <w:bCs/>
          <w:kern w:val="2"/>
          <w:sz w:val="32"/>
          <w:szCs w:val="32"/>
        </w:rPr>
        <w:t>四、学习年限</w:t>
      </w:r>
    </w:p>
    <w:p w14:paraId="3F6CEEDE"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基本学习年限为3年，最长学习年限不超过4年。第一学年进行课程学习，第二至四学期进行专业实践，第二至五学期进行科研实践，第六学期撰写学位论文并完成答辩。</w:t>
      </w:r>
    </w:p>
    <w:p w14:paraId="51149EC0" w14:textId="77777777" w:rsidR="006D48E2" w:rsidRDefault="00F763D8">
      <w:pPr>
        <w:widowControl w:val="0"/>
        <w:adjustRightInd/>
        <w:spacing w:after="0" w:line="560" w:lineRule="exact"/>
        <w:ind w:firstLineChars="200" w:firstLine="636"/>
        <w:jc w:val="both"/>
        <w:rPr>
          <w:rFonts w:ascii="黑体" w:eastAsia="黑体" w:hAnsi="黑体" w:cs="Times New Roman"/>
          <w:bCs/>
          <w:kern w:val="2"/>
          <w:sz w:val="32"/>
          <w:szCs w:val="32"/>
        </w:rPr>
      </w:pPr>
      <w:r>
        <w:rPr>
          <w:rFonts w:ascii="黑体" w:eastAsia="黑体" w:hAnsi="黑体" w:cs="Times New Roman" w:hint="eastAsia"/>
          <w:bCs/>
          <w:kern w:val="2"/>
          <w:sz w:val="32"/>
          <w:szCs w:val="32"/>
        </w:rPr>
        <w:t>五、学分要求</w:t>
      </w:r>
    </w:p>
    <w:p w14:paraId="1F1B1F5E"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研究生课程学习实行学分制。材料与化工研究生应修满至少37个学分的课程，包括实践环节和科研训练。</w:t>
      </w:r>
    </w:p>
    <w:p w14:paraId="6E8F1709"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1.课程设置不低于26学分，其中公共必修课10学分，公共选修课2学分，专业必修课</w:t>
      </w:r>
      <w:r>
        <w:rPr>
          <w:rFonts w:ascii="仿宋_GB2312" w:eastAsia="仿宋_GB2312" w:hAnsi="仿宋" w:cs="仿宋"/>
          <w:sz w:val="32"/>
          <w:szCs w:val="32"/>
        </w:rPr>
        <w:t>7</w:t>
      </w:r>
      <w:r>
        <w:rPr>
          <w:rFonts w:ascii="仿宋_GB2312" w:eastAsia="仿宋_GB2312" w:hAnsi="仿宋" w:cs="仿宋" w:hint="eastAsia"/>
          <w:sz w:val="32"/>
          <w:szCs w:val="32"/>
        </w:rPr>
        <w:t>学分，专业选修课不少于7学分。</w:t>
      </w:r>
    </w:p>
    <w:p w14:paraId="0273B5D3"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2.专业实践环节6学分，其中劳动教育1学分。</w:t>
      </w:r>
    </w:p>
    <w:p w14:paraId="2C131561"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3.研究方法技能训练2学分，其中科研实践1学分，学术活动1学分。</w:t>
      </w:r>
    </w:p>
    <w:p w14:paraId="7327E6C8"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4.开题报告1学分。</w:t>
      </w:r>
    </w:p>
    <w:p w14:paraId="5CCD6E81"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5.中期考核1学分。</w:t>
      </w:r>
    </w:p>
    <w:p w14:paraId="501541C6"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6.预答辩（预审读）1学分。</w:t>
      </w:r>
    </w:p>
    <w:p w14:paraId="5A892CE2"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br w:type="page"/>
      </w:r>
    </w:p>
    <w:p w14:paraId="5B8BBFC7" w14:textId="77777777" w:rsidR="006D48E2" w:rsidRDefault="00F763D8">
      <w:pPr>
        <w:widowControl w:val="0"/>
        <w:numPr>
          <w:ilvl w:val="0"/>
          <w:numId w:val="4"/>
        </w:numPr>
        <w:adjustRightInd/>
        <w:spacing w:after="0" w:line="560" w:lineRule="exact"/>
        <w:ind w:firstLineChars="200" w:firstLine="636"/>
        <w:jc w:val="both"/>
        <w:rPr>
          <w:rFonts w:ascii="黑体" w:eastAsia="黑体" w:hAnsi="黑体" w:cs="Times New Roman"/>
          <w:bCs/>
          <w:kern w:val="2"/>
          <w:sz w:val="32"/>
          <w:szCs w:val="32"/>
        </w:rPr>
      </w:pPr>
      <w:r>
        <w:rPr>
          <w:rFonts w:ascii="黑体" w:eastAsia="黑体" w:hAnsi="黑体" w:cs="Times New Roman" w:hint="eastAsia"/>
          <w:bCs/>
          <w:kern w:val="2"/>
          <w:sz w:val="32"/>
          <w:szCs w:val="32"/>
        </w:rPr>
        <w:lastRenderedPageBreak/>
        <w:t>课程设置</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276"/>
        <w:gridCol w:w="2693"/>
        <w:gridCol w:w="771"/>
        <w:gridCol w:w="709"/>
        <w:gridCol w:w="709"/>
        <w:gridCol w:w="773"/>
        <w:gridCol w:w="927"/>
      </w:tblGrid>
      <w:tr w:rsidR="006D48E2" w14:paraId="4EEF7C77" w14:textId="77777777">
        <w:trPr>
          <w:trHeight w:val="482"/>
          <w:jc w:val="center"/>
        </w:trPr>
        <w:tc>
          <w:tcPr>
            <w:tcW w:w="717" w:type="dxa"/>
            <w:shd w:val="clear" w:color="auto" w:fill="auto"/>
            <w:vAlign w:val="center"/>
          </w:tcPr>
          <w:p w14:paraId="1B4921CB" w14:textId="77777777" w:rsidR="006D48E2" w:rsidRDefault="00F763D8">
            <w:pPr>
              <w:pStyle w:val="a9"/>
              <w:spacing w:beforeAutospacing="0" w:afterAutospacing="0"/>
              <w:jc w:val="center"/>
              <w:outlineLvl w:val="1"/>
              <w:rPr>
                <w:rFonts w:ascii="Times New Roman" w:eastAsia="仿宋_GB2312" w:hAnsi="Times New Roman"/>
                <w:b/>
                <w:lang w:bidi="ar"/>
              </w:rPr>
            </w:pPr>
            <w:bookmarkStart w:id="6" w:name="_Toc12541"/>
            <w:bookmarkStart w:id="7" w:name="_Toc32446"/>
            <w:bookmarkStart w:id="8" w:name="_Toc6218"/>
            <w:r>
              <w:rPr>
                <w:rFonts w:ascii="Times New Roman" w:eastAsia="仿宋_GB2312" w:hAnsi="Times New Roman"/>
                <w:b/>
                <w:lang w:bidi="ar"/>
              </w:rPr>
              <w:t>类别</w:t>
            </w:r>
            <w:bookmarkEnd w:id="6"/>
            <w:bookmarkEnd w:id="7"/>
            <w:bookmarkEnd w:id="8"/>
          </w:p>
        </w:tc>
        <w:tc>
          <w:tcPr>
            <w:tcW w:w="1276" w:type="dxa"/>
            <w:shd w:val="clear" w:color="auto" w:fill="auto"/>
            <w:vAlign w:val="center"/>
          </w:tcPr>
          <w:p w14:paraId="5FA21CD2" w14:textId="77777777" w:rsidR="006D48E2" w:rsidRDefault="00F763D8">
            <w:pPr>
              <w:pStyle w:val="a9"/>
              <w:spacing w:beforeAutospacing="0" w:afterAutospacing="0"/>
              <w:jc w:val="center"/>
              <w:outlineLvl w:val="1"/>
              <w:rPr>
                <w:rFonts w:ascii="Times New Roman" w:eastAsia="仿宋_GB2312" w:hAnsi="Times New Roman"/>
                <w:b/>
                <w:lang w:bidi="ar"/>
              </w:rPr>
            </w:pPr>
            <w:bookmarkStart w:id="9" w:name="_Toc21595"/>
            <w:bookmarkStart w:id="10" w:name="_Toc6051"/>
            <w:bookmarkStart w:id="11" w:name="_Toc361"/>
            <w:r>
              <w:rPr>
                <w:rFonts w:ascii="Times New Roman" w:eastAsia="仿宋_GB2312" w:hAnsi="Times New Roman"/>
                <w:b/>
                <w:lang w:bidi="ar"/>
              </w:rPr>
              <w:t>课程编码</w:t>
            </w:r>
            <w:bookmarkEnd w:id="9"/>
            <w:bookmarkEnd w:id="10"/>
            <w:bookmarkEnd w:id="11"/>
          </w:p>
        </w:tc>
        <w:tc>
          <w:tcPr>
            <w:tcW w:w="2693" w:type="dxa"/>
            <w:shd w:val="clear" w:color="auto" w:fill="auto"/>
            <w:vAlign w:val="center"/>
          </w:tcPr>
          <w:p w14:paraId="69388758" w14:textId="77777777" w:rsidR="006D48E2" w:rsidRDefault="00F763D8">
            <w:pPr>
              <w:pStyle w:val="a9"/>
              <w:spacing w:beforeAutospacing="0" w:afterAutospacing="0"/>
              <w:jc w:val="center"/>
              <w:outlineLvl w:val="1"/>
              <w:rPr>
                <w:rFonts w:ascii="Times New Roman" w:eastAsia="仿宋_GB2312" w:hAnsi="Times New Roman"/>
                <w:b/>
                <w:lang w:bidi="ar"/>
              </w:rPr>
            </w:pPr>
            <w:bookmarkStart w:id="12" w:name="_Toc25934"/>
            <w:bookmarkStart w:id="13" w:name="_Toc27879"/>
            <w:bookmarkStart w:id="14" w:name="_Toc12740"/>
            <w:r>
              <w:rPr>
                <w:rFonts w:ascii="Times New Roman" w:eastAsia="仿宋_GB2312" w:hAnsi="Times New Roman"/>
                <w:b/>
                <w:lang w:bidi="ar"/>
              </w:rPr>
              <w:t>课程名称</w:t>
            </w:r>
            <w:bookmarkEnd w:id="12"/>
            <w:bookmarkEnd w:id="13"/>
            <w:bookmarkEnd w:id="14"/>
          </w:p>
        </w:tc>
        <w:tc>
          <w:tcPr>
            <w:tcW w:w="771" w:type="dxa"/>
            <w:shd w:val="clear" w:color="auto" w:fill="auto"/>
            <w:vAlign w:val="center"/>
          </w:tcPr>
          <w:p w14:paraId="38AD19C1" w14:textId="77777777" w:rsidR="006D48E2" w:rsidRDefault="00F763D8">
            <w:pPr>
              <w:pStyle w:val="a9"/>
              <w:spacing w:beforeAutospacing="0" w:afterAutospacing="0"/>
              <w:jc w:val="center"/>
              <w:outlineLvl w:val="1"/>
              <w:rPr>
                <w:rFonts w:ascii="Times New Roman" w:eastAsia="仿宋_GB2312" w:hAnsi="Times New Roman"/>
                <w:b/>
                <w:lang w:bidi="ar"/>
              </w:rPr>
            </w:pPr>
            <w:bookmarkStart w:id="15" w:name="_Toc13810"/>
            <w:bookmarkStart w:id="16" w:name="_Toc1601"/>
            <w:bookmarkStart w:id="17" w:name="_Toc12413"/>
            <w:r>
              <w:rPr>
                <w:rFonts w:ascii="Times New Roman" w:eastAsia="仿宋_GB2312" w:hAnsi="Times New Roman"/>
                <w:b/>
                <w:lang w:bidi="ar"/>
              </w:rPr>
              <w:t>学分</w:t>
            </w:r>
            <w:bookmarkEnd w:id="15"/>
            <w:bookmarkEnd w:id="16"/>
            <w:bookmarkEnd w:id="17"/>
          </w:p>
        </w:tc>
        <w:tc>
          <w:tcPr>
            <w:tcW w:w="709" w:type="dxa"/>
            <w:shd w:val="clear" w:color="auto" w:fill="auto"/>
            <w:vAlign w:val="center"/>
          </w:tcPr>
          <w:p w14:paraId="63C1D255" w14:textId="77777777" w:rsidR="006D48E2" w:rsidRDefault="00F763D8">
            <w:pPr>
              <w:pStyle w:val="a9"/>
              <w:spacing w:beforeAutospacing="0" w:afterAutospacing="0"/>
              <w:jc w:val="center"/>
              <w:outlineLvl w:val="1"/>
              <w:rPr>
                <w:rFonts w:ascii="Times New Roman" w:eastAsia="仿宋_GB2312" w:hAnsi="Times New Roman"/>
                <w:b/>
                <w:lang w:bidi="ar"/>
              </w:rPr>
            </w:pPr>
            <w:bookmarkStart w:id="18" w:name="_Toc6456"/>
            <w:bookmarkStart w:id="19" w:name="_Toc17975"/>
            <w:bookmarkStart w:id="20" w:name="_Toc7179"/>
            <w:r>
              <w:rPr>
                <w:rFonts w:ascii="Times New Roman" w:eastAsia="仿宋_GB2312" w:hAnsi="Times New Roman"/>
                <w:b/>
                <w:lang w:bidi="ar"/>
              </w:rPr>
              <w:t>课时</w:t>
            </w:r>
            <w:bookmarkEnd w:id="18"/>
            <w:bookmarkEnd w:id="19"/>
            <w:bookmarkEnd w:id="20"/>
          </w:p>
        </w:tc>
        <w:tc>
          <w:tcPr>
            <w:tcW w:w="709" w:type="dxa"/>
            <w:shd w:val="clear" w:color="auto" w:fill="auto"/>
            <w:vAlign w:val="center"/>
          </w:tcPr>
          <w:p w14:paraId="1DAF0330" w14:textId="77777777" w:rsidR="006D48E2" w:rsidRDefault="00F763D8">
            <w:pPr>
              <w:pStyle w:val="a9"/>
              <w:spacing w:beforeAutospacing="0" w:afterAutospacing="0"/>
              <w:jc w:val="center"/>
              <w:outlineLvl w:val="1"/>
              <w:rPr>
                <w:rFonts w:ascii="Times New Roman" w:eastAsia="仿宋_GB2312" w:hAnsi="Times New Roman"/>
                <w:b/>
                <w:lang w:bidi="ar"/>
              </w:rPr>
            </w:pPr>
            <w:bookmarkStart w:id="21" w:name="_Toc27474"/>
            <w:bookmarkStart w:id="22" w:name="_Toc16744"/>
            <w:bookmarkStart w:id="23" w:name="_Toc17501"/>
            <w:r>
              <w:rPr>
                <w:rFonts w:ascii="Times New Roman" w:eastAsia="仿宋_GB2312" w:hAnsi="Times New Roman"/>
                <w:b/>
                <w:lang w:bidi="ar"/>
              </w:rPr>
              <w:t>开课学期</w:t>
            </w:r>
            <w:bookmarkEnd w:id="21"/>
            <w:bookmarkEnd w:id="22"/>
            <w:bookmarkEnd w:id="23"/>
          </w:p>
        </w:tc>
        <w:tc>
          <w:tcPr>
            <w:tcW w:w="773" w:type="dxa"/>
            <w:shd w:val="clear" w:color="auto" w:fill="auto"/>
            <w:vAlign w:val="center"/>
          </w:tcPr>
          <w:p w14:paraId="5E1A0906" w14:textId="77777777" w:rsidR="006D48E2" w:rsidRDefault="00F763D8">
            <w:pPr>
              <w:pStyle w:val="a9"/>
              <w:spacing w:beforeAutospacing="0" w:afterAutospacing="0"/>
              <w:jc w:val="center"/>
              <w:outlineLvl w:val="1"/>
              <w:rPr>
                <w:rFonts w:ascii="Times New Roman" w:eastAsia="仿宋_GB2312" w:hAnsi="Times New Roman"/>
                <w:b/>
                <w:lang w:bidi="ar"/>
              </w:rPr>
            </w:pPr>
            <w:bookmarkStart w:id="24" w:name="_Toc20151"/>
            <w:bookmarkStart w:id="25" w:name="_Toc16712"/>
            <w:bookmarkStart w:id="26" w:name="_Toc28220"/>
            <w:r>
              <w:rPr>
                <w:rFonts w:ascii="Times New Roman" w:eastAsia="仿宋_GB2312" w:hAnsi="Times New Roman"/>
                <w:b/>
                <w:lang w:bidi="ar"/>
              </w:rPr>
              <w:t>考核方式</w:t>
            </w:r>
            <w:bookmarkEnd w:id="24"/>
            <w:bookmarkEnd w:id="25"/>
            <w:bookmarkEnd w:id="26"/>
          </w:p>
        </w:tc>
        <w:tc>
          <w:tcPr>
            <w:tcW w:w="927" w:type="dxa"/>
            <w:vAlign w:val="center"/>
          </w:tcPr>
          <w:p w14:paraId="27D91B0D" w14:textId="77777777" w:rsidR="006D48E2" w:rsidRDefault="00F763D8">
            <w:pPr>
              <w:pStyle w:val="a9"/>
              <w:spacing w:beforeAutospacing="0" w:afterAutospacing="0"/>
              <w:jc w:val="center"/>
              <w:outlineLvl w:val="1"/>
              <w:rPr>
                <w:rFonts w:ascii="Times New Roman" w:eastAsia="仿宋_GB2312" w:hAnsi="Times New Roman"/>
                <w:b/>
                <w:lang w:bidi="ar"/>
              </w:rPr>
            </w:pPr>
            <w:bookmarkStart w:id="27" w:name="_Toc9495"/>
            <w:bookmarkStart w:id="28" w:name="_Toc19709"/>
            <w:bookmarkStart w:id="29" w:name="_Toc10543"/>
            <w:r>
              <w:rPr>
                <w:rFonts w:ascii="Times New Roman" w:eastAsia="仿宋_GB2312" w:hAnsi="Times New Roman"/>
                <w:b/>
                <w:lang w:bidi="ar"/>
              </w:rPr>
              <w:t>备注</w:t>
            </w:r>
            <w:bookmarkEnd w:id="27"/>
            <w:bookmarkEnd w:id="28"/>
            <w:bookmarkEnd w:id="29"/>
          </w:p>
        </w:tc>
      </w:tr>
      <w:tr w:rsidR="006D48E2" w14:paraId="4AA6A0F8" w14:textId="77777777">
        <w:trPr>
          <w:trHeight w:val="482"/>
          <w:jc w:val="center"/>
        </w:trPr>
        <w:tc>
          <w:tcPr>
            <w:tcW w:w="717" w:type="dxa"/>
            <w:vMerge w:val="restart"/>
            <w:shd w:val="clear" w:color="auto" w:fill="auto"/>
            <w:vAlign w:val="center"/>
          </w:tcPr>
          <w:p w14:paraId="5486CAA7" w14:textId="77777777" w:rsidR="006D48E2" w:rsidRDefault="00F763D8">
            <w:pPr>
              <w:pStyle w:val="a9"/>
              <w:spacing w:beforeAutospacing="0" w:afterAutospacing="0"/>
              <w:jc w:val="center"/>
              <w:outlineLvl w:val="1"/>
              <w:rPr>
                <w:rFonts w:ascii="Times New Roman" w:eastAsia="仿宋_GB2312" w:hAnsi="Times New Roman"/>
                <w:bCs/>
                <w:lang w:bidi="ar"/>
              </w:rPr>
            </w:pPr>
            <w:bookmarkStart w:id="30" w:name="_Toc9299"/>
            <w:bookmarkStart w:id="31" w:name="_Toc10451"/>
            <w:bookmarkStart w:id="32" w:name="_Toc27686"/>
            <w:r>
              <w:rPr>
                <w:rFonts w:ascii="Times New Roman" w:eastAsia="仿宋_GB2312" w:hAnsi="Times New Roman"/>
                <w:bCs/>
                <w:lang w:bidi="ar"/>
              </w:rPr>
              <w:t>公共必修课</w:t>
            </w:r>
            <w:bookmarkEnd w:id="30"/>
            <w:bookmarkEnd w:id="31"/>
            <w:bookmarkEnd w:id="32"/>
          </w:p>
        </w:tc>
        <w:tc>
          <w:tcPr>
            <w:tcW w:w="1276" w:type="dxa"/>
            <w:shd w:val="clear" w:color="auto" w:fill="auto"/>
            <w:vAlign w:val="center"/>
          </w:tcPr>
          <w:p w14:paraId="5219584F" w14:textId="77777777" w:rsidR="006D48E2" w:rsidRDefault="00F763D8">
            <w:pPr>
              <w:widowControl w:val="0"/>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rPr>
              <w:t>000S1131</w:t>
            </w:r>
          </w:p>
        </w:tc>
        <w:tc>
          <w:tcPr>
            <w:tcW w:w="2693" w:type="dxa"/>
            <w:shd w:val="clear" w:color="auto" w:fill="auto"/>
            <w:vAlign w:val="center"/>
          </w:tcPr>
          <w:p w14:paraId="315DC144" w14:textId="77777777" w:rsidR="006D48E2" w:rsidRDefault="00F763D8">
            <w:pPr>
              <w:pStyle w:val="a9"/>
              <w:spacing w:beforeAutospacing="0" w:afterAutospacing="0"/>
              <w:jc w:val="both"/>
              <w:outlineLvl w:val="1"/>
              <w:rPr>
                <w:rFonts w:ascii="Times New Roman" w:eastAsia="仿宋_GB2312" w:hAnsi="Times New Roman"/>
              </w:rPr>
            </w:pPr>
            <w:bookmarkStart w:id="33" w:name="_Toc8280"/>
            <w:bookmarkStart w:id="34" w:name="_Toc30113"/>
            <w:bookmarkStart w:id="35" w:name="_Toc24764"/>
            <w:r>
              <w:rPr>
                <w:rFonts w:ascii="Times New Roman" w:eastAsia="仿宋_GB2312" w:hAnsi="Times New Roman"/>
                <w:bCs/>
              </w:rPr>
              <w:t>新时代中国特色社会主义理论与实践</w:t>
            </w:r>
            <w:bookmarkEnd w:id="33"/>
            <w:bookmarkEnd w:id="34"/>
            <w:bookmarkEnd w:id="35"/>
          </w:p>
        </w:tc>
        <w:tc>
          <w:tcPr>
            <w:tcW w:w="771" w:type="dxa"/>
            <w:shd w:val="clear" w:color="auto" w:fill="auto"/>
            <w:vAlign w:val="center"/>
          </w:tcPr>
          <w:p w14:paraId="74CC1D20" w14:textId="77777777" w:rsidR="006D48E2" w:rsidRDefault="00F763D8">
            <w:pPr>
              <w:pStyle w:val="a9"/>
              <w:spacing w:beforeAutospacing="0" w:afterAutospacing="0"/>
              <w:jc w:val="center"/>
              <w:outlineLvl w:val="1"/>
              <w:rPr>
                <w:rFonts w:ascii="Times New Roman" w:eastAsia="仿宋_GB2312" w:hAnsi="Times New Roman"/>
              </w:rPr>
            </w:pPr>
            <w:bookmarkStart w:id="36" w:name="_Toc5816"/>
            <w:bookmarkStart w:id="37" w:name="_Toc5913"/>
            <w:bookmarkStart w:id="38" w:name="_Toc16312"/>
            <w:r>
              <w:rPr>
                <w:rFonts w:ascii="Times New Roman" w:eastAsia="仿宋_GB2312" w:hAnsi="Times New Roman"/>
              </w:rPr>
              <w:t>2</w:t>
            </w:r>
            <w:bookmarkEnd w:id="36"/>
            <w:bookmarkEnd w:id="37"/>
            <w:bookmarkEnd w:id="38"/>
          </w:p>
        </w:tc>
        <w:tc>
          <w:tcPr>
            <w:tcW w:w="709" w:type="dxa"/>
            <w:shd w:val="clear" w:color="auto" w:fill="auto"/>
            <w:vAlign w:val="center"/>
          </w:tcPr>
          <w:p w14:paraId="55864325" w14:textId="77777777" w:rsidR="006D48E2" w:rsidRDefault="00F763D8">
            <w:pPr>
              <w:pStyle w:val="a9"/>
              <w:spacing w:beforeAutospacing="0" w:afterAutospacing="0"/>
              <w:jc w:val="center"/>
              <w:outlineLvl w:val="1"/>
              <w:rPr>
                <w:rFonts w:ascii="Times New Roman" w:eastAsia="仿宋_GB2312" w:hAnsi="Times New Roman"/>
              </w:rPr>
            </w:pPr>
            <w:bookmarkStart w:id="39" w:name="_Toc5558"/>
            <w:bookmarkStart w:id="40" w:name="_Toc25501"/>
            <w:bookmarkStart w:id="41" w:name="_Toc17717"/>
            <w:r>
              <w:rPr>
                <w:rFonts w:ascii="Times New Roman" w:eastAsia="仿宋_GB2312" w:hAnsi="Times New Roman"/>
              </w:rPr>
              <w:t>36</w:t>
            </w:r>
            <w:bookmarkEnd w:id="39"/>
            <w:bookmarkEnd w:id="40"/>
            <w:bookmarkEnd w:id="41"/>
          </w:p>
        </w:tc>
        <w:tc>
          <w:tcPr>
            <w:tcW w:w="709" w:type="dxa"/>
            <w:shd w:val="clear" w:color="auto" w:fill="auto"/>
            <w:vAlign w:val="center"/>
          </w:tcPr>
          <w:p w14:paraId="1ACAB949" w14:textId="77777777" w:rsidR="006D48E2" w:rsidRDefault="00F763D8">
            <w:pPr>
              <w:pStyle w:val="a9"/>
              <w:spacing w:beforeAutospacing="0" w:afterAutospacing="0"/>
              <w:jc w:val="center"/>
              <w:outlineLvl w:val="1"/>
              <w:rPr>
                <w:rFonts w:ascii="Times New Roman" w:eastAsia="仿宋_GB2312" w:hAnsi="Times New Roman"/>
              </w:rPr>
            </w:pPr>
            <w:bookmarkStart w:id="42" w:name="_Toc18931"/>
            <w:bookmarkStart w:id="43" w:name="_Toc22624"/>
            <w:bookmarkStart w:id="44" w:name="_Toc24677"/>
            <w:r>
              <w:rPr>
                <w:rFonts w:ascii="Times New Roman" w:eastAsia="仿宋_GB2312" w:hAnsi="Times New Roman"/>
              </w:rPr>
              <w:t>1</w:t>
            </w:r>
            <w:bookmarkEnd w:id="42"/>
            <w:bookmarkEnd w:id="43"/>
            <w:bookmarkEnd w:id="44"/>
          </w:p>
        </w:tc>
        <w:tc>
          <w:tcPr>
            <w:tcW w:w="773" w:type="dxa"/>
            <w:shd w:val="clear" w:color="auto" w:fill="auto"/>
            <w:vAlign w:val="center"/>
          </w:tcPr>
          <w:p w14:paraId="6E32ED00" w14:textId="77777777" w:rsidR="006D48E2" w:rsidRDefault="00F763D8">
            <w:pPr>
              <w:pStyle w:val="a9"/>
              <w:spacing w:beforeAutospacing="0" w:afterAutospacing="0"/>
              <w:jc w:val="center"/>
              <w:outlineLvl w:val="1"/>
              <w:rPr>
                <w:rFonts w:ascii="Times New Roman" w:eastAsia="仿宋_GB2312" w:hAnsi="Times New Roman"/>
              </w:rPr>
            </w:pPr>
            <w:bookmarkStart w:id="45" w:name="_Toc21229"/>
            <w:bookmarkStart w:id="46" w:name="_Toc25587"/>
            <w:bookmarkStart w:id="47" w:name="_Toc6014"/>
            <w:r>
              <w:rPr>
                <w:rFonts w:ascii="Times New Roman" w:eastAsia="仿宋_GB2312" w:hAnsi="Times New Roman"/>
              </w:rPr>
              <w:t>考试</w:t>
            </w:r>
            <w:bookmarkEnd w:id="45"/>
            <w:bookmarkEnd w:id="46"/>
            <w:bookmarkEnd w:id="47"/>
          </w:p>
        </w:tc>
        <w:tc>
          <w:tcPr>
            <w:tcW w:w="927" w:type="dxa"/>
            <w:vAlign w:val="center"/>
          </w:tcPr>
          <w:p w14:paraId="32BAFDC8" w14:textId="77777777" w:rsidR="006D48E2" w:rsidRDefault="006D48E2">
            <w:pPr>
              <w:pStyle w:val="a9"/>
              <w:spacing w:beforeAutospacing="0" w:afterAutospacing="0"/>
              <w:jc w:val="center"/>
              <w:outlineLvl w:val="1"/>
              <w:rPr>
                <w:rFonts w:ascii="Times New Roman" w:eastAsia="仿宋_GB2312" w:hAnsi="Times New Roman"/>
              </w:rPr>
            </w:pPr>
          </w:p>
        </w:tc>
      </w:tr>
      <w:tr w:rsidR="006D48E2" w14:paraId="2648379B" w14:textId="77777777">
        <w:trPr>
          <w:trHeight w:val="482"/>
          <w:jc w:val="center"/>
        </w:trPr>
        <w:tc>
          <w:tcPr>
            <w:tcW w:w="717" w:type="dxa"/>
            <w:vMerge/>
            <w:shd w:val="clear" w:color="auto" w:fill="auto"/>
            <w:vAlign w:val="center"/>
          </w:tcPr>
          <w:p w14:paraId="757A3696" w14:textId="77777777" w:rsidR="006D48E2" w:rsidRDefault="006D48E2">
            <w:pPr>
              <w:pStyle w:val="a9"/>
              <w:spacing w:beforeAutospacing="0" w:afterAutospacing="0"/>
              <w:jc w:val="center"/>
              <w:outlineLvl w:val="1"/>
              <w:rPr>
                <w:rFonts w:ascii="Times New Roman" w:eastAsia="仿宋_GB2312" w:hAnsi="Times New Roman"/>
                <w:bCs/>
                <w:lang w:bidi="ar"/>
              </w:rPr>
            </w:pPr>
          </w:p>
        </w:tc>
        <w:tc>
          <w:tcPr>
            <w:tcW w:w="1276" w:type="dxa"/>
            <w:shd w:val="clear" w:color="auto" w:fill="auto"/>
            <w:vAlign w:val="center"/>
          </w:tcPr>
          <w:p w14:paraId="6C8D194B" w14:textId="77777777" w:rsidR="006D48E2" w:rsidRDefault="00F763D8">
            <w:pPr>
              <w:widowControl w:val="0"/>
              <w:spacing w:after="0"/>
              <w:jc w:val="center"/>
              <w:rPr>
                <w:rFonts w:ascii="Times New Roman" w:eastAsia="仿宋_GB2312" w:hAnsi="Times New Roman" w:cs="Times New Roman"/>
                <w:sz w:val="24"/>
                <w:szCs w:val="24"/>
                <w:lang w:bidi="ar"/>
              </w:rPr>
            </w:pPr>
            <w:r>
              <w:rPr>
                <w:rFonts w:ascii="Times New Roman" w:eastAsia="仿宋_GB2312" w:hAnsi="Times New Roman" w:cs="Times New Roman"/>
                <w:sz w:val="24"/>
                <w:szCs w:val="24"/>
              </w:rPr>
              <w:t>000S1123</w:t>
            </w:r>
          </w:p>
        </w:tc>
        <w:tc>
          <w:tcPr>
            <w:tcW w:w="2693" w:type="dxa"/>
            <w:shd w:val="clear" w:color="auto" w:fill="auto"/>
            <w:vAlign w:val="center"/>
          </w:tcPr>
          <w:p w14:paraId="7C10355F" w14:textId="77777777" w:rsidR="006D48E2" w:rsidRDefault="00F763D8">
            <w:pPr>
              <w:pStyle w:val="a9"/>
              <w:spacing w:beforeAutospacing="0" w:afterAutospacing="0"/>
              <w:jc w:val="both"/>
              <w:outlineLvl w:val="1"/>
              <w:rPr>
                <w:rFonts w:ascii="Times New Roman" w:eastAsia="仿宋_GB2312" w:hAnsi="Times New Roman"/>
                <w:bCs/>
              </w:rPr>
            </w:pPr>
            <w:bookmarkStart w:id="48" w:name="_Toc25882"/>
            <w:bookmarkStart w:id="49" w:name="_Toc20247"/>
            <w:bookmarkStart w:id="50" w:name="_Toc23462"/>
            <w:r>
              <w:rPr>
                <w:rFonts w:ascii="Times New Roman" w:eastAsia="仿宋_GB2312" w:hAnsi="Times New Roman"/>
                <w:bCs/>
              </w:rPr>
              <w:t>自然辩证法概论</w:t>
            </w:r>
            <w:bookmarkEnd w:id="48"/>
            <w:bookmarkEnd w:id="49"/>
            <w:bookmarkEnd w:id="50"/>
          </w:p>
        </w:tc>
        <w:tc>
          <w:tcPr>
            <w:tcW w:w="771" w:type="dxa"/>
            <w:shd w:val="clear" w:color="auto" w:fill="auto"/>
            <w:vAlign w:val="center"/>
          </w:tcPr>
          <w:p w14:paraId="14DC89B5" w14:textId="77777777" w:rsidR="006D48E2" w:rsidRDefault="00F763D8">
            <w:pPr>
              <w:pStyle w:val="a9"/>
              <w:spacing w:beforeAutospacing="0" w:afterAutospacing="0"/>
              <w:jc w:val="center"/>
              <w:outlineLvl w:val="1"/>
              <w:rPr>
                <w:rFonts w:ascii="Times New Roman" w:eastAsia="仿宋_GB2312" w:hAnsi="Times New Roman"/>
              </w:rPr>
            </w:pPr>
            <w:bookmarkStart w:id="51" w:name="_Toc3252"/>
            <w:bookmarkStart w:id="52" w:name="_Toc16840"/>
            <w:bookmarkStart w:id="53" w:name="_Toc2184"/>
            <w:r>
              <w:rPr>
                <w:rFonts w:ascii="Times New Roman" w:eastAsia="仿宋_GB2312" w:hAnsi="Times New Roman"/>
              </w:rPr>
              <w:t>1</w:t>
            </w:r>
            <w:bookmarkEnd w:id="51"/>
            <w:bookmarkEnd w:id="52"/>
            <w:bookmarkEnd w:id="53"/>
          </w:p>
        </w:tc>
        <w:tc>
          <w:tcPr>
            <w:tcW w:w="709" w:type="dxa"/>
            <w:shd w:val="clear" w:color="auto" w:fill="auto"/>
            <w:vAlign w:val="center"/>
          </w:tcPr>
          <w:p w14:paraId="6B9B9288" w14:textId="77777777" w:rsidR="006D48E2" w:rsidRDefault="00F763D8">
            <w:pPr>
              <w:pStyle w:val="a9"/>
              <w:spacing w:beforeAutospacing="0" w:afterAutospacing="0"/>
              <w:jc w:val="center"/>
              <w:outlineLvl w:val="1"/>
              <w:rPr>
                <w:rFonts w:ascii="Times New Roman" w:eastAsia="仿宋_GB2312" w:hAnsi="Times New Roman"/>
              </w:rPr>
            </w:pPr>
            <w:bookmarkStart w:id="54" w:name="_Toc6765"/>
            <w:bookmarkStart w:id="55" w:name="_Toc29774"/>
            <w:bookmarkStart w:id="56" w:name="_Toc13505"/>
            <w:r>
              <w:rPr>
                <w:rFonts w:ascii="Times New Roman" w:eastAsia="仿宋_GB2312" w:hAnsi="Times New Roman"/>
              </w:rPr>
              <w:t>18</w:t>
            </w:r>
            <w:bookmarkEnd w:id="54"/>
            <w:bookmarkEnd w:id="55"/>
            <w:bookmarkEnd w:id="56"/>
          </w:p>
        </w:tc>
        <w:tc>
          <w:tcPr>
            <w:tcW w:w="709" w:type="dxa"/>
            <w:shd w:val="clear" w:color="auto" w:fill="auto"/>
            <w:vAlign w:val="center"/>
          </w:tcPr>
          <w:p w14:paraId="4A516AEF" w14:textId="77777777" w:rsidR="006D48E2" w:rsidRDefault="00F763D8">
            <w:pPr>
              <w:pStyle w:val="a9"/>
              <w:spacing w:beforeAutospacing="0" w:afterAutospacing="0"/>
              <w:jc w:val="center"/>
              <w:outlineLvl w:val="1"/>
              <w:rPr>
                <w:rFonts w:ascii="Times New Roman" w:eastAsia="仿宋_GB2312" w:hAnsi="Times New Roman"/>
              </w:rPr>
            </w:pPr>
            <w:bookmarkStart w:id="57" w:name="_Toc14119"/>
            <w:bookmarkStart w:id="58" w:name="_Toc2079"/>
            <w:bookmarkStart w:id="59" w:name="_Toc31402"/>
            <w:r>
              <w:rPr>
                <w:rFonts w:ascii="Times New Roman" w:eastAsia="仿宋_GB2312" w:hAnsi="Times New Roman"/>
              </w:rPr>
              <w:t>2</w:t>
            </w:r>
            <w:bookmarkEnd w:id="57"/>
            <w:bookmarkEnd w:id="58"/>
            <w:bookmarkEnd w:id="59"/>
          </w:p>
        </w:tc>
        <w:tc>
          <w:tcPr>
            <w:tcW w:w="773" w:type="dxa"/>
            <w:shd w:val="clear" w:color="auto" w:fill="auto"/>
            <w:vAlign w:val="center"/>
          </w:tcPr>
          <w:p w14:paraId="308032A9" w14:textId="77777777" w:rsidR="006D48E2" w:rsidRDefault="00F763D8">
            <w:pPr>
              <w:pStyle w:val="a9"/>
              <w:spacing w:beforeAutospacing="0" w:afterAutospacing="0"/>
              <w:jc w:val="center"/>
              <w:outlineLvl w:val="1"/>
              <w:rPr>
                <w:rFonts w:ascii="Times New Roman" w:eastAsia="仿宋_GB2312" w:hAnsi="Times New Roman"/>
              </w:rPr>
            </w:pPr>
            <w:bookmarkStart w:id="60" w:name="_Toc23006"/>
            <w:bookmarkStart w:id="61" w:name="_Toc10477"/>
            <w:bookmarkStart w:id="62" w:name="_Toc24485"/>
            <w:r>
              <w:rPr>
                <w:rFonts w:ascii="Times New Roman" w:eastAsia="仿宋_GB2312" w:hAnsi="Times New Roman"/>
              </w:rPr>
              <w:t>考试</w:t>
            </w:r>
            <w:bookmarkEnd w:id="60"/>
            <w:bookmarkEnd w:id="61"/>
            <w:bookmarkEnd w:id="62"/>
          </w:p>
        </w:tc>
        <w:tc>
          <w:tcPr>
            <w:tcW w:w="927" w:type="dxa"/>
            <w:vAlign w:val="center"/>
          </w:tcPr>
          <w:p w14:paraId="41243D15" w14:textId="77777777" w:rsidR="006D48E2" w:rsidRDefault="006D48E2">
            <w:pPr>
              <w:pStyle w:val="a9"/>
              <w:spacing w:beforeAutospacing="0" w:afterAutospacing="0"/>
              <w:jc w:val="center"/>
              <w:outlineLvl w:val="1"/>
              <w:rPr>
                <w:rFonts w:ascii="Times New Roman" w:eastAsia="仿宋_GB2312" w:hAnsi="Times New Roman"/>
              </w:rPr>
            </w:pPr>
          </w:p>
        </w:tc>
      </w:tr>
      <w:tr w:rsidR="006D48E2" w14:paraId="51F8AF60" w14:textId="77777777">
        <w:trPr>
          <w:trHeight w:val="482"/>
          <w:jc w:val="center"/>
        </w:trPr>
        <w:tc>
          <w:tcPr>
            <w:tcW w:w="717" w:type="dxa"/>
            <w:vMerge/>
            <w:shd w:val="clear" w:color="auto" w:fill="auto"/>
            <w:vAlign w:val="center"/>
          </w:tcPr>
          <w:p w14:paraId="3B89FB24" w14:textId="77777777" w:rsidR="006D48E2" w:rsidRDefault="006D48E2">
            <w:pPr>
              <w:pStyle w:val="a9"/>
              <w:spacing w:beforeAutospacing="0" w:afterAutospacing="0"/>
              <w:jc w:val="center"/>
              <w:outlineLvl w:val="1"/>
              <w:rPr>
                <w:rFonts w:ascii="Times New Roman" w:eastAsia="仿宋_GB2312" w:hAnsi="Times New Roman"/>
                <w:bCs/>
                <w:lang w:bidi="ar"/>
              </w:rPr>
            </w:pPr>
          </w:p>
        </w:tc>
        <w:tc>
          <w:tcPr>
            <w:tcW w:w="1276" w:type="dxa"/>
            <w:shd w:val="clear" w:color="auto" w:fill="auto"/>
            <w:vAlign w:val="center"/>
          </w:tcPr>
          <w:p w14:paraId="37747902" w14:textId="77777777" w:rsidR="006D48E2" w:rsidRDefault="00F763D8">
            <w:pPr>
              <w:widowControl w:val="0"/>
              <w:spacing w:after="0"/>
              <w:jc w:val="center"/>
              <w:rPr>
                <w:rFonts w:ascii="Times New Roman" w:eastAsia="仿宋_GB2312" w:hAnsi="Times New Roman" w:cs="Times New Roman"/>
                <w:sz w:val="24"/>
                <w:szCs w:val="24"/>
                <w:lang w:bidi="ar"/>
              </w:rPr>
            </w:pPr>
            <w:r>
              <w:rPr>
                <w:rFonts w:ascii="Times New Roman" w:eastAsia="仿宋_GB2312" w:hAnsi="Times New Roman" w:cs="Times New Roman"/>
                <w:sz w:val="24"/>
              </w:rPr>
              <w:t>000S1101</w:t>
            </w:r>
          </w:p>
        </w:tc>
        <w:tc>
          <w:tcPr>
            <w:tcW w:w="2693" w:type="dxa"/>
            <w:shd w:val="clear" w:color="auto" w:fill="auto"/>
            <w:vAlign w:val="center"/>
          </w:tcPr>
          <w:p w14:paraId="0A530EE8" w14:textId="77777777" w:rsidR="006D48E2" w:rsidRDefault="00F763D8">
            <w:pPr>
              <w:pStyle w:val="a9"/>
              <w:spacing w:beforeAutospacing="0" w:afterAutospacing="0"/>
              <w:jc w:val="both"/>
              <w:outlineLvl w:val="1"/>
              <w:rPr>
                <w:rFonts w:ascii="Times New Roman" w:eastAsia="仿宋_GB2312" w:hAnsi="Times New Roman"/>
                <w:bCs/>
              </w:rPr>
            </w:pPr>
            <w:bookmarkStart w:id="63" w:name="_Toc25333"/>
            <w:bookmarkStart w:id="64" w:name="_Toc22129"/>
            <w:bookmarkStart w:id="65" w:name="_Toc2366"/>
            <w:r>
              <w:rPr>
                <w:rFonts w:ascii="Times New Roman" w:eastAsia="仿宋_GB2312" w:hAnsi="Times New Roman"/>
              </w:rPr>
              <w:t>硕士英语（一）</w:t>
            </w:r>
            <w:bookmarkEnd w:id="63"/>
            <w:bookmarkEnd w:id="64"/>
            <w:bookmarkEnd w:id="65"/>
          </w:p>
        </w:tc>
        <w:tc>
          <w:tcPr>
            <w:tcW w:w="771" w:type="dxa"/>
            <w:shd w:val="clear" w:color="auto" w:fill="auto"/>
            <w:vAlign w:val="center"/>
          </w:tcPr>
          <w:p w14:paraId="2F6F9134" w14:textId="77777777" w:rsidR="006D48E2" w:rsidRDefault="00F763D8">
            <w:pPr>
              <w:pStyle w:val="a9"/>
              <w:spacing w:beforeAutospacing="0" w:afterAutospacing="0"/>
              <w:jc w:val="center"/>
              <w:outlineLvl w:val="1"/>
              <w:rPr>
                <w:rFonts w:ascii="Times New Roman" w:eastAsia="仿宋_GB2312" w:hAnsi="Times New Roman"/>
              </w:rPr>
            </w:pPr>
            <w:bookmarkStart w:id="66" w:name="_Toc6801"/>
            <w:bookmarkStart w:id="67" w:name="_Toc28689"/>
            <w:bookmarkStart w:id="68" w:name="_Toc19653"/>
            <w:r>
              <w:rPr>
                <w:rFonts w:ascii="Times New Roman" w:eastAsia="仿宋_GB2312" w:hAnsi="Times New Roman"/>
              </w:rPr>
              <w:t>2</w:t>
            </w:r>
            <w:bookmarkEnd w:id="66"/>
            <w:bookmarkEnd w:id="67"/>
            <w:bookmarkEnd w:id="68"/>
          </w:p>
        </w:tc>
        <w:tc>
          <w:tcPr>
            <w:tcW w:w="709" w:type="dxa"/>
            <w:shd w:val="clear" w:color="auto" w:fill="auto"/>
            <w:vAlign w:val="center"/>
          </w:tcPr>
          <w:p w14:paraId="66225733" w14:textId="77777777" w:rsidR="006D48E2" w:rsidRDefault="00F763D8">
            <w:pPr>
              <w:pStyle w:val="a9"/>
              <w:spacing w:beforeAutospacing="0" w:afterAutospacing="0"/>
              <w:jc w:val="center"/>
              <w:outlineLvl w:val="1"/>
              <w:rPr>
                <w:rFonts w:ascii="Times New Roman" w:eastAsia="仿宋_GB2312" w:hAnsi="Times New Roman"/>
              </w:rPr>
            </w:pPr>
            <w:bookmarkStart w:id="69" w:name="_Toc1754"/>
            <w:bookmarkStart w:id="70" w:name="_Toc8950"/>
            <w:bookmarkStart w:id="71" w:name="_Toc9065"/>
            <w:r>
              <w:rPr>
                <w:rFonts w:ascii="Times New Roman" w:eastAsia="仿宋_GB2312" w:hAnsi="Times New Roman"/>
              </w:rPr>
              <w:t>36</w:t>
            </w:r>
            <w:bookmarkEnd w:id="69"/>
            <w:bookmarkEnd w:id="70"/>
            <w:bookmarkEnd w:id="71"/>
          </w:p>
        </w:tc>
        <w:tc>
          <w:tcPr>
            <w:tcW w:w="709" w:type="dxa"/>
            <w:shd w:val="clear" w:color="auto" w:fill="auto"/>
            <w:vAlign w:val="center"/>
          </w:tcPr>
          <w:p w14:paraId="4E781B2A" w14:textId="77777777" w:rsidR="006D48E2" w:rsidRDefault="00F763D8">
            <w:pPr>
              <w:pStyle w:val="a9"/>
              <w:spacing w:beforeAutospacing="0" w:afterAutospacing="0"/>
              <w:jc w:val="center"/>
              <w:outlineLvl w:val="1"/>
              <w:rPr>
                <w:rFonts w:ascii="Times New Roman" w:eastAsia="仿宋_GB2312" w:hAnsi="Times New Roman"/>
              </w:rPr>
            </w:pPr>
            <w:bookmarkStart w:id="72" w:name="_Toc14828"/>
            <w:bookmarkStart w:id="73" w:name="_Toc30963"/>
            <w:bookmarkStart w:id="74" w:name="_Toc18865"/>
            <w:r>
              <w:rPr>
                <w:rFonts w:ascii="Times New Roman" w:eastAsia="仿宋_GB2312" w:hAnsi="Times New Roman"/>
              </w:rPr>
              <w:t>1</w:t>
            </w:r>
            <w:bookmarkEnd w:id="72"/>
            <w:bookmarkEnd w:id="73"/>
            <w:bookmarkEnd w:id="74"/>
          </w:p>
        </w:tc>
        <w:tc>
          <w:tcPr>
            <w:tcW w:w="773" w:type="dxa"/>
            <w:shd w:val="clear" w:color="auto" w:fill="auto"/>
            <w:vAlign w:val="center"/>
          </w:tcPr>
          <w:p w14:paraId="70B6F9B7" w14:textId="77777777" w:rsidR="006D48E2" w:rsidRDefault="00F763D8">
            <w:pPr>
              <w:pStyle w:val="a9"/>
              <w:spacing w:beforeAutospacing="0" w:afterAutospacing="0"/>
              <w:jc w:val="center"/>
              <w:outlineLvl w:val="1"/>
              <w:rPr>
                <w:rFonts w:ascii="Times New Roman" w:eastAsia="仿宋_GB2312" w:hAnsi="Times New Roman"/>
              </w:rPr>
            </w:pPr>
            <w:bookmarkStart w:id="75" w:name="_Toc24521"/>
            <w:bookmarkStart w:id="76" w:name="_Toc6911"/>
            <w:bookmarkStart w:id="77" w:name="_Toc27148"/>
            <w:r>
              <w:rPr>
                <w:rFonts w:ascii="Times New Roman" w:eastAsia="仿宋_GB2312" w:hAnsi="Times New Roman"/>
              </w:rPr>
              <w:t>考试</w:t>
            </w:r>
            <w:bookmarkEnd w:id="75"/>
            <w:bookmarkEnd w:id="76"/>
            <w:bookmarkEnd w:id="77"/>
          </w:p>
        </w:tc>
        <w:tc>
          <w:tcPr>
            <w:tcW w:w="927" w:type="dxa"/>
            <w:vAlign w:val="center"/>
          </w:tcPr>
          <w:p w14:paraId="3696CB0E" w14:textId="77777777" w:rsidR="006D48E2" w:rsidRDefault="006D48E2">
            <w:pPr>
              <w:pStyle w:val="a9"/>
              <w:spacing w:beforeAutospacing="0" w:afterAutospacing="0"/>
              <w:jc w:val="center"/>
              <w:outlineLvl w:val="1"/>
              <w:rPr>
                <w:rFonts w:ascii="Times New Roman" w:eastAsia="仿宋_GB2312" w:hAnsi="Times New Roman"/>
              </w:rPr>
            </w:pPr>
          </w:p>
        </w:tc>
      </w:tr>
      <w:tr w:rsidR="006D48E2" w14:paraId="76EFC53B" w14:textId="77777777">
        <w:trPr>
          <w:trHeight w:val="482"/>
          <w:jc w:val="center"/>
        </w:trPr>
        <w:tc>
          <w:tcPr>
            <w:tcW w:w="717" w:type="dxa"/>
            <w:vMerge/>
            <w:shd w:val="clear" w:color="auto" w:fill="auto"/>
            <w:vAlign w:val="center"/>
          </w:tcPr>
          <w:p w14:paraId="4C6CE72B" w14:textId="77777777" w:rsidR="006D48E2" w:rsidRDefault="006D48E2">
            <w:pPr>
              <w:pStyle w:val="a9"/>
              <w:spacing w:beforeAutospacing="0" w:afterAutospacing="0"/>
              <w:jc w:val="both"/>
              <w:outlineLvl w:val="1"/>
              <w:rPr>
                <w:rFonts w:ascii="Times New Roman" w:eastAsia="仿宋_GB2312" w:hAnsi="Times New Roman"/>
                <w:bCs/>
                <w:lang w:bidi="ar"/>
              </w:rPr>
            </w:pPr>
          </w:p>
        </w:tc>
        <w:tc>
          <w:tcPr>
            <w:tcW w:w="1276" w:type="dxa"/>
            <w:shd w:val="clear" w:color="auto" w:fill="auto"/>
            <w:vAlign w:val="center"/>
          </w:tcPr>
          <w:p w14:paraId="08ED28AD" w14:textId="77777777" w:rsidR="006D48E2" w:rsidRDefault="00F763D8">
            <w:pPr>
              <w:widowControl w:val="0"/>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rPr>
              <w:t>000S1102</w:t>
            </w:r>
          </w:p>
        </w:tc>
        <w:tc>
          <w:tcPr>
            <w:tcW w:w="2693" w:type="dxa"/>
            <w:shd w:val="clear" w:color="auto" w:fill="auto"/>
            <w:vAlign w:val="center"/>
          </w:tcPr>
          <w:p w14:paraId="0D3E3657" w14:textId="77777777" w:rsidR="006D48E2" w:rsidRDefault="00F763D8">
            <w:pPr>
              <w:widowControl w:val="0"/>
              <w:spacing w:after="0"/>
              <w:rPr>
                <w:rFonts w:ascii="Times New Roman" w:eastAsia="仿宋_GB2312" w:hAnsi="Times New Roman" w:cs="Times New Roman"/>
                <w:sz w:val="24"/>
                <w:szCs w:val="24"/>
              </w:rPr>
            </w:pPr>
            <w:r>
              <w:rPr>
                <w:rFonts w:ascii="Times New Roman" w:eastAsia="仿宋_GB2312" w:hAnsi="Times New Roman" w:cs="Times New Roman"/>
                <w:sz w:val="24"/>
              </w:rPr>
              <w:t>硕士英语（二）</w:t>
            </w:r>
          </w:p>
        </w:tc>
        <w:tc>
          <w:tcPr>
            <w:tcW w:w="771" w:type="dxa"/>
            <w:shd w:val="clear" w:color="auto" w:fill="auto"/>
            <w:vAlign w:val="center"/>
          </w:tcPr>
          <w:p w14:paraId="26B751A4" w14:textId="77777777" w:rsidR="006D48E2" w:rsidRDefault="00F763D8">
            <w:pPr>
              <w:pStyle w:val="a9"/>
              <w:spacing w:beforeAutospacing="0" w:afterAutospacing="0"/>
              <w:jc w:val="center"/>
              <w:outlineLvl w:val="1"/>
              <w:rPr>
                <w:rFonts w:ascii="Times New Roman" w:eastAsia="仿宋_GB2312" w:hAnsi="Times New Roman"/>
              </w:rPr>
            </w:pPr>
            <w:bookmarkStart w:id="78" w:name="_Toc31840"/>
            <w:bookmarkStart w:id="79" w:name="_Toc14535"/>
            <w:bookmarkStart w:id="80" w:name="_Toc14042"/>
            <w:r>
              <w:rPr>
                <w:rFonts w:ascii="Times New Roman" w:eastAsia="仿宋_GB2312" w:hAnsi="Times New Roman"/>
              </w:rPr>
              <w:t>2</w:t>
            </w:r>
            <w:bookmarkEnd w:id="78"/>
            <w:bookmarkEnd w:id="79"/>
            <w:bookmarkEnd w:id="80"/>
          </w:p>
        </w:tc>
        <w:tc>
          <w:tcPr>
            <w:tcW w:w="709" w:type="dxa"/>
            <w:shd w:val="clear" w:color="auto" w:fill="auto"/>
            <w:vAlign w:val="center"/>
          </w:tcPr>
          <w:p w14:paraId="61C3D698" w14:textId="77777777" w:rsidR="006D48E2" w:rsidRDefault="00F763D8">
            <w:pPr>
              <w:pStyle w:val="a9"/>
              <w:spacing w:beforeAutospacing="0" w:afterAutospacing="0"/>
              <w:jc w:val="center"/>
              <w:outlineLvl w:val="1"/>
              <w:rPr>
                <w:rFonts w:ascii="Times New Roman" w:eastAsia="仿宋_GB2312" w:hAnsi="Times New Roman"/>
              </w:rPr>
            </w:pPr>
            <w:bookmarkStart w:id="81" w:name="_Toc19673"/>
            <w:bookmarkStart w:id="82" w:name="_Toc20676"/>
            <w:bookmarkStart w:id="83" w:name="_Toc23028"/>
            <w:r>
              <w:rPr>
                <w:rFonts w:ascii="Times New Roman" w:eastAsia="仿宋_GB2312" w:hAnsi="Times New Roman"/>
              </w:rPr>
              <w:t>36</w:t>
            </w:r>
            <w:bookmarkEnd w:id="81"/>
            <w:bookmarkEnd w:id="82"/>
            <w:bookmarkEnd w:id="83"/>
          </w:p>
        </w:tc>
        <w:tc>
          <w:tcPr>
            <w:tcW w:w="709" w:type="dxa"/>
            <w:shd w:val="clear" w:color="auto" w:fill="auto"/>
            <w:vAlign w:val="center"/>
          </w:tcPr>
          <w:p w14:paraId="310C7324" w14:textId="77777777" w:rsidR="006D48E2" w:rsidRDefault="00F763D8">
            <w:pPr>
              <w:pStyle w:val="a9"/>
              <w:spacing w:beforeAutospacing="0" w:afterAutospacing="0"/>
              <w:jc w:val="center"/>
              <w:outlineLvl w:val="1"/>
              <w:rPr>
                <w:rFonts w:ascii="Times New Roman" w:eastAsia="仿宋_GB2312" w:hAnsi="Times New Roman"/>
              </w:rPr>
            </w:pPr>
            <w:bookmarkStart w:id="84" w:name="_Toc5905"/>
            <w:bookmarkStart w:id="85" w:name="_Toc7381"/>
            <w:bookmarkStart w:id="86" w:name="_Toc17499"/>
            <w:r>
              <w:rPr>
                <w:rFonts w:ascii="Times New Roman" w:eastAsia="仿宋_GB2312" w:hAnsi="Times New Roman"/>
              </w:rPr>
              <w:t>2</w:t>
            </w:r>
            <w:bookmarkEnd w:id="84"/>
            <w:bookmarkEnd w:id="85"/>
            <w:bookmarkEnd w:id="86"/>
          </w:p>
        </w:tc>
        <w:tc>
          <w:tcPr>
            <w:tcW w:w="773" w:type="dxa"/>
            <w:shd w:val="clear" w:color="auto" w:fill="auto"/>
            <w:vAlign w:val="center"/>
          </w:tcPr>
          <w:p w14:paraId="45A9F176" w14:textId="77777777" w:rsidR="006D48E2" w:rsidRDefault="00F763D8">
            <w:pPr>
              <w:pStyle w:val="a9"/>
              <w:spacing w:beforeAutospacing="0" w:afterAutospacing="0"/>
              <w:jc w:val="center"/>
              <w:outlineLvl w:val="1"/>
              <w:rPr>
                <w:rFonts w:ascii="Times New Roman" w:eastAsia="仿宋_GB2312" w:hAnsi="Times New Roman"/>
              </w:rPr>
            </w:pPr>
            <w:bookmarkStart w:id="87" w:name="_Toc29680"/>
            <w:bookmarkStart w:id="88" w:name="_Toc19198"/>
            <w:bookmarkStart w:id="89" w:name="_Toc31093"/>
            <w:r>
              <w:rPr>
                <w:rFonts w:ascii="Times New Roman" w:eastAsia="仿宋_GB2312" w:hAnsi="Times New Roman"/>
              </w:rPr>
              <w:t>考试</w:t>
            </w:r>
            <w:bookmarkEnd w:id="87"/>
            <w:bookmarkEnd w:id="88"/>
            <w:bookmarkEnd w:id="89"/>
          </w:p>
        </w:tc>
        <w:tc>
          <w:tcPr>
            <w:tcW w:w="927" w:type="dxa"/>
            <w:vAlign w:val="center"/>
          </w:tcPr>
          <w:p w14:paraId="23A11D5A" w14:textId="77777777" w:rsidR="006D48E2" w:rsidRDefault="006D48E2">
            <w:pPr>
              <w:pStyle w:val="a9"/>
              <w:spacing w:beforeAutospacing="0" w:afterAutospacing="0"/>
              <w:jc w:val="center"/>
              <w:outlineLvl w:val="1"/>
              <w:rPr>
                <w:rFonts w:ascii="Times New Roman" w:eastAsia="仿宋_GB2312" w:hAnsi="Times New Roman"/>
              </w:rPr>
            </w:pPr>
          </w:p>
        </w:tc>
      </w:tr>
      <w:tr w:rsidR="006D48E2" w14:paraId="114D24A1" w14:textId="77777777">
        <w:trPr>
          <w:trHeight w:val="482"/>
          <w:jc w:val="center"/>
        </w:trPr>
        <w:tc>
          <w:tcPr>
            <w:tcW w:w="717" w:type="dxa"/>
            <w:vMerge/>
            <w:shd w:val="clear" w:color="auto" w:fill="auto"/>
            <w:vAlign w:val="center"/>
          </w:tcPr>
          <w:p w14:paraId="676E69D5" w14:textId="77777777" w:rsidR="006D48E2" w:rsidRDefault="006D48E2">
            <w:pPr>
              <w:pStyle w:val="a9"/>
              <w:spacing w:beforeAutospacing="0" w:afterAutospacing="0"/>
              <w:jc w:val="both"/>
              <w:outlineLvl w:val="1"/>
              <w:rPr>
                <w:rFonts w:ascii="Times New Roman" w:eastAsia="仿宋_GB2312" w:hAnsi="Times New Roman"/>
                <w:bCs/>
                <w:lang w:bidi="ar"/>
              </w:rPr>
            </w:pPr>
          </w:p>
        </w:tc>
        <w:tc>
          <w:tcPr>
            <w:tcW w:w="1276" w:type="dxa"/>
            <w:shd w:val="clear" w:color="auto" w:fill="auto"/>
            <w:vAlign w:val="center"/>
          </w:tcPr>
          <w:p w14:paraId="11DF04E5" w14:textId="77777777" w:rsidR="006D48E2" w:rsidRDefault="00F763D8">
            <w:pPr>
              <w:pStyle w:val="a9"/>
              <w:adjustRightInd w:val="0"/>
              <w:snapToGrid w:val="0"/>
              <w:spacing w:beforeAutospacing="0" w:afterAutospacing="0"/>
              <w:jc w:val="center"/>
              <w:rPr>
                <w:rFonts w:ascii="Times New Roman" w:eastAsia="仿宋_GB2312" w:hAnsi="Times New Roman"/>
                <w:bCs/>
                <w:lang w:bidi="ar"/>
              </w:rPr>
            </w:pPr>
            <w:r>
              <w:rPr>
                <w:rFonts w:ascii="Times New Roman" w:eastAsia="仿宋_GB2312" w:hAnsi="Times New Roman"/>
                <w:lang w:bidi="ar"/>
              </w:rPr>
              <w:t>000S1128</w:t>
            </w:r>
          </w:p>
        </w:tc>
        <w:tc>
          <w:tcPr>
            <w:tcW w:w="2693" w:type="dxa"/>
            <w:shd w:val="clear" w:color="auto" w:fill="auto"/>
            <w:vAlign w:val="center"/>
          </w:tcPr>
          <w:p w14:paraId="33CB89FA" w14:textId="77777777" w:rsidR="006D48E2" w:rsidRDefault="00F763D8">
            <w:pPr>
              <w:pStyle w:val="a9"/>
              <w:spacing w:beforeAutospacing="0" w:afterAutospacing="0"/>
              <w:jc w:val="both"/>
              <w:outlineLvl w:val="1"/>
              <w:rPr>
                <w:rFonts w:ascii="Times New Roman" w:eastAsia="仿宋_GB2312" w:hAnsi="Times New Roman"/>
                <w:bCs/>
                <w:lang w:bidi="ar"/>
              </w:rPr>
            </w:pPr>
            <w:bookmarkStart w:id="90" w:name="_Toc8048"/>
            <w:bookmarkStart w:id="91" w:name="_Toc9259"/>
            <w:bookmarkStart w:id="92" w:name="_Toc28390"/>
            <w:r>
              <w:rPr>
                <w:rFonts w:ascii="Times New Roman" w:eastAsia="仿宋_GB2312" w:hAnsi="Times New Roman"/>
                <w:bCs/>
              </w:rPr>
              <w:t>工程伦理</w:t>
            </w:r>
            <w:bookmarkEnd w:id="90"/>
            <w:bookmarkEnd w:id="91"/>
            <w:bookmarkEnd w:id="92"/>
          </w:p>
        </w:tc>
        <w:tc>
          <w:tcPr>
            <w:tcW w:w="771" w:type="dxa"/>
            <w:shd w:val="clear" w:color="auto" w:fill="auto"/>
            <w:vAlign w:val="center"/>
          </w:tcPr>
          <w:p w14:paraId="22790BEC" w14:textId="77777777" w:rsidR="006D48E2" w:rsidRDefault="00F763D8">
            <w:pPr>
              <w:pStyle w:val="a9"/>
              <w:spacing w:beforeAutospacing="0" w:afterAutospacing="0"/>
              <w:jc w:val="center"/>
              <w:outlineLvl w:val="1"/>
              <w:rPr>
                <w:rFonts w:ascii="Times New Roman" w:eastAsia="仿宋_GB2312" w:hAnsi="Times New Roman"/>
              </w:rPr>
            </w:pPr>
            <w:bookmarkStart w:id="93" w:name="_Toc8771"/>
            <w:bookmarkStart w:id="94" w:name="_Toc2870"/>
            <w:bookmarkStart w:id="95" w:name="_Toc15177"/>
            <w:r>
              <w:rPr>
                <w:rFonts w:ascii="Times New Roman" w:eastAsia="仿宋_GB2312" w:hAnsi="Times New Roman"/>
              </w:rPr>
              <w:t>2</w:t>
            </w:r>
            <w:bookmarkEnd w:id="93"/>
            <w:bookmarkEnd w:id="94"/>
            <w:bookmarkEnd w:id="95"/>
          </w:p>
        </w:tc>
        <w:tc>
          <w:tcPr>
            <w:tcW w:w="709" w:type="dxa"/>
            <w:shd w:val="clear" w:color="auto" w:fill="auto"/>
            <w:vAlign w:val="center"/>
          </w:tcPr>
          <w:p w14:paraId="18CB16E2" w14:textId="77777777" w:rsidR="006D48E2" w:rsidRDefault="00F763D8">
            <w:pPr>
              <w:pStyle w:val="a9"/>
              <w:spacing w:beforeAutospacing="0" w:afterAutospacing="0"/>
              <w:jc w:val="center"/>
              <w:outlineLvl w:val="1"/>
              <w:rPr>
                <w:rFonts w:ascii="Times New Roman" w:eastAsia="仿宋_GB2312" w:hAnsi="Times New Roman"/>
              </w:rPr>
            </w:pPr>
            <w:bookmarkStart w:id="96" w:name="_Toc26307"/>
            <w:bookmarkStart w:id="97" w:name="_Toc17428"/>
            <w:bookmarkStart w:id="98" w:name="_Toc20268"/>
            <w:r>
              <w:rPr>
                <w:rFonts w:ascii="Times New Roman" w:eastAsia="仿宋_GB2312" w:hAnsi="Times New Roman"/>
              </w:rPr>
              <w:t>36</w:t>
            </w:r>
            <w:bookmarkEnd w:id="96"/>
            <w:bookmarkEnd w:id="97"/>
            <w:bookmarkEnd w:id="98"/>
          </w:p>
        </w:tc>
        <w:tc>
          <w:tcPr>
            <w:tcW w:w="709" w:type="dxa"/>
            <w:shd w:val="clear" w:color="auto" w:fill="auto"/>
            <w:vAlign w:val="center"/>
          </w:tcPr>
          <w:p w14:paraId="42398DC7" w14:textId="77777777" w:rsidR="006D48E2" w:rsidRDefault="00F763D8">
            <w:pPr>
              <w:pStyle w:val="a9"/>
              <w:spacing w:beforeAutospacing="0" w:afterAutospacing="0"/>
              <w:jc w:val="center"/>
              <w:outlineLvl w:val="1"/>
              <w:rPr>
                <w:rFonts w:ascii="Times New Roman" w:eastAsia="仿宋_GB2312" w:hAnsi="Times New Roman"/>
              </w:rPr>
            </w:pPr>
            <w:bookmarkStart w:id="99" w:name="_Toc27339"/>
            <w:bookmarkStart w:id="100" w:name="_Toc17001"/>
            <w:bookmarkStart w:id="101" w:name="_Toc31442"/>
            <w:r>
              <w:rPr>
                <w:rFonts w:ascii="Times New Roman" w:eastAsia="仿宋_GB2312" w:hAnsi="Times New Roman"/>
              </w:rPr>
              <w:t>1</w:t>
            </w:r>
            <w:bookmarkEnd w:id="99"/>
            <w:bookmarkEnd w:id="100"/>
            <w:bookmarkEnd w:id="101"/>
          </w:p>
        </w:tc>
        <w:tc>
          <w:tcPr>
            <w:tcW w:w="773" w:type="dxa"/>
            <w:shd w:val="clear" w:color="auto" w:fill="auto"/>
            <w:vAlign w:val="center"/>
          </w:tcPr>
          <w:p w14:paraId="3500F58B" w14:textId="77777777" w:rsidR="006D48E2" w:rsidRDefault="00F763D8">
            <w:pPr>
              <w:pStyle w:val="a9"/>
              <w:spacing w:beforeAutospacing="0" w:afterAutospacing="0"/>
              <w:jc w:val="center"/>
              <w:outlineLvl w:val="1"/>
              <w:rPr>
                <w:rFonts w:ascii="Times New Roman" w:eastAsia="仿宋_GB2312" w:hAnsi="Times New Roman"/>
              </w:rPr>
            </w:pPr>
            <w:bookmarkStart w:id="102" w:name="_Toc2762"/>
            <w:bookmarkStart w:id="103" w:name="_Toc13259"/>
            <w:bookmarkStart w:id="104" w:name="_Toc5844"/>
            <w:r>
              <w:rPr>
                <w:rFonts w:ascii="Times New Roman" w:eastAsia="仿宋_GB2312" w:hAnsi="Times New Roman"/>
              </w:rPr>
              <w:t>考查</w:t>
            </w:r>
            <w:bookmarkEnd w:id="102"/>
            <w:bookmarkEnd w:id="103"/>
            <w:bookmarkEnd w:id="104"/>
          </w:p>
        </w:tc>
        <w:tc>
          <w:tcPr>
            <w:tcW w:w="927" w:type="dxa"/>
            <w:vAlign w:val="center"/>
          </w:tcPr>
          <w:p w14:paraId="00D89EB5" w14:textId="77777777" w:rsidR="006D48E2" w:rsidRDefault="006D48E2">
            <w:pPr>
              <w:pStyle w:val="a9"/>
              <w:spacing w:beforeAutospacing="0" w:afterAutospacing="0"/>
              <w:jc w:val="center"/>
              <w:outlineLvl w:val="1"/>
              <w:rPr>
                <w:rFonts w:ascii="Times New Roman" w:eastAsia="仿宋_GB2312" w:hAnsi="Times New Roman"/>
              </w:rPr>
            </w:pPr>
          </w:p>
        </w:tc>
      </w:tr>
      <w:tr w:rsidR="006D48E2" w14:paraId="7ED67770" w14:textId="77777777">
        <w:trPr>
          <w:trHeight w:val="482"/>
          <w:jc w:val="center"/>
        </w:trPr>
        <w:tc>
          <w:tcPr>
            <w:tcW w:w="717" w:type="dxa"/>
            <w:vMerge/>
            <w:shd w:val="clear" w:color="auto" w:fill="auto"/>
            <w:vAlign w:val="center"/>
          </w:tcPr>
          <w:p w14:paraId="5782E1AC" w14:textId="77777777" w:rsidR="006D48E2" w:rsidRDefault="006D48E2">
            <w:pPr>
              <w:pStyle w:val="a9"/>
              <w:spacing w:beforeAutospacing="0" w:afterAutospacing="0"/>
              <w:jc w:val="both"/>
              <w:outlineLvl w:val="1"/>
              <w:rPr>
                <w:rFonts w:ascii="Times New Roman" w:eastAsia="仿宋_GB2312" w:hAnsi="Times New Roman"/>
                <w:bCs/>
                <w:lang w:bidi="ar"/>
              </w:rPr>
            </w:pPr>
          </w:p>
        </w:tc>
        <w:tc>
          <w:tcPr>
            <w:tcW w:w="1276" w:type="dxa"/>
            <w:shd w:val="clear" w:color="auto" w:fill="auto"/>
            <w:vAlign w:val="center"/>
          </w:tcPr>
          <w:p w14:paraId="531856C4" w14:textId="77777777" w:rsidR="006D48E2" w:rsidRDefault="00F763D8">
            <w:pPr>
              <w:pStyle w:val="a9"/>
              <w:adjustRightInd w:val="0"/>
              <w:snapToGrid w:val="0"/>
              <w:spacing w:beforeAutospacing="0" w:afterAutospacing="0"/>
              <w:jc w:val="center"/>
              <w:rPr>
                <w:rFonts w:ascii="Times New Roman" w:eastAsia="仿宋_GB2312" w:hAnsi="Times New Roman"/>
                <w:bCs/>
              </w:rPr>
            </w:pPr>
            <w:r>
              <w:rPr>
                <w:rFonts w:ascii="Times New Roman" w:eastAsia="仿宋_GB2312" w:hAnsi="Times New Roman"/>
                <w:lang w:bidi="ar"/>
              </w:rPr>
              <w:t>000S1122</w:t>
            </w:r>
          </w:p>
        </w:tc>
        <w:tc>
          <w:tcPr>
            <w:tcW w:w="2693" w:type="dxa"/>
            <w:shd w:val="clear" w:color="auto" w:fill="auto"/>
            <w:vAlign w:val="center"/>
          </w:tcPr>
          <w:p w14:paraId="67C5861A" w14:textId="77777777" w:rsidR="006D48E2" w:rsidRDefault="00F763D8">
            <w:pPr>
              <w:pStyle w:val="a9"/>
              <w:spacing w:beforeAutospacing="0" w:afterAutospacing="0"/>
              <w:jc w:val="both"/>
              <w:outlineLvl w:val="1"/>
              <w:rPr>
                <w:rFonts w:ascii="Times New Roman" w:eastAsia="仿宋_GB2312" w:hAnsi="Times New Roman"/>
                <w:bCs/>
              </w:rPr>
            </w:pPr>
            <w:bookmarkStart w:id="105" w:name="_Toc9460"/>
            <w:bookmarkStart w:id="106" w:name="_Toc10279"/>
            <w:bookmarkStart w:id="107" w:name="_Toc15666"/>
            <w:r>
              <w:rPr>
                <w:rFonts w:ascii="Times New Roman" w:eastAsia="仿宋_GB2312" w:hAnsi="Times New Roman"/>
                <w:bCs/>
              </w:rPr>
              <w:t>知识产权法</w:t>
            </w:r>
            <w:bookmarkEnd w:id="105"/>
            <w:bookmarkEnd w:id="106"/>
            <w:bookmarkEnd w:id="107"/>
          </w:p>
        </w:tc>
        <w:tc>
          <w:tcPr>
            <w:tcW w:w="771" w:type="dxa"/>
            <w:shd w:val="clear" w:color="auto" w:fill="auto"/>
            <w:vAlign w:val="center"/>
          </w:tcPr>
          <w:p w14:paraId="1FB678AD" w14:textId="77777777" w:rsidR="006D48E2" w:rsidRDefault="00F763D8">
            <w:pPr>
              <w:pStyle w:val="a9"/>
              <w:spacing w:beforeAutospacing="0" w:afterAutospacing="0"/>
              <w:jc w:val="center"/>
              <w:outlineLvl w:val="1"/>
              <w:rPr>
                <w:rFonts w:ascii="Times New Roman" w:eastAsia="仿宋_GB2312" w:hAnsi="Times New Roman"/>
              </w:rPr>
            </w:pPr>
            <w:bookmarkStart w:id="108" w:name="_Toc32533"/>
            <w:bookmarkStart w:id="109" w:name="_Toc8759"/>
            <w:bookmarkStart w:id="110" w:name="_Toc25369"/>
            <w:r>
              <w:rPr>
                <w:rFonts w:ascii="Times New Roman" w:eastAsia="仿宋_GB2312" w:hAnsi="Times New Roman"/>
              </w:rPr>
              <w:t>1</w:t>
            </w:r>
            <w:bookmarkEnd w:id="108"/>
            <w:bookmarkEnd w:id="109"/>
            <w:bookmarkEnd w:id="110"/>
          </w:p>
        </w:tc>
        <w:tc>
          <w:tcPr>
            <w:tcW w:w="709" w:type="dxa"/>
            <w:shd w:val="clear" w:color="auto" w:fill="auto"/>
            <w:vAlign w:val="center"/>
          </w:tcPr>
          <w:p w14:paraId="36404789" w14:textId="77777777" w:rsidR="006D48E2" w:rsidRDefault="00F763D8">
            <w:pPr>
              <w:pStyle w:val="a9"/>
              <w:spacing w:beforeAutospacing="0" w:afterAutospacing="0"/>
              <w:jc w:val="center"/>
              <w:outlineLvl w:val="1"/>
              <w:rPr>
                <w:rFonts w:ascii="Times New Roman" w:eastAsia="仿宋_GB2312" w:hAnsi="Times New Roman"/>
              </w:rPr>
            </w:pPr>
            <w:bookmarkStart w:id="111" w:name="_Toc23304"/>
            <w:bookmarkStart w:id="112" w:name="_Toc5667"/>
            <w:bookmarkStart w:id="113" w:name="_Toc19916"/>
            <w:r>
              <w:rPr>
                <w:rFonts w:ascii="Times New Roman" w:eastAsia="仿宋_GB2312" w:hAnsi="Times New Roman"/>
              </w:rPr>
              <w:t>18</w:t>
            </w:r>
            <w:bookmarkEnd w:id="111"/>
            <w:bookmarkEnd w:id="112"/>
            <w:bookmarkEnd w:id="113"/>
          </w:p>
        </w:tc>
        <w:tc>
          <w:tcPr>
            <w:tcW w:w="709" w:type="dxa"/>
            <w:shd w:val="clear" w:color="auto" w:fill="auto"/>
            <w:vAlign w:val="center"/>
          </w:tcPr>
          <w:p w14:paraId="5B051F92" w14:textId="77777777" w:rsidR="006D48E2" w:rsidRDefault="00F763D8">
            <w:pPr>
              <w:pStyle w:val="a9"/>
              <w:spacing w:beforeAutospacing="0" w:afterAutospacing="0"/>
              <w:jc w:val="center"/>
              <w:outlineLvl w:val="1"/>
              <w:rPr>
                <w:rFonts w:ascii="Times New Roman" w:eastAsia="仿宋_GB2312" w:hAnsi="Times New Roman"/>
              </w:rPr>
            </w:pPr>
            <w:bookmarkStart w:id="114" w:name="_Toc7542"/>
            <w:bookmarkStart w:id="115" w:name="_Toc13400"/>
            <w:bookmarkStart w:id="116" w:name="_Toc16944"/>
            <w:r>
              <w:rPr>
                <w:rFonts w:ascii="Times New Roman" w:eastAsia="仿宋_GB2312" w:hAnsi="Times New Roman"/>
              </w:rPr>
              <w:t>1</w:t>
            </w:r>
            <w:bookmarkEnd w:id="114"/>
            <w:bookmarkEnd w:id="115"/>
            <w:bookmarkEnd w:id="116"/>
          </w:p>
        </w:tc>
        <w:tc>
          <w:tcPr>
            <w:tcW w:w="773" w:type="dxa"/>
            <w:shd w:val="clear" w:color="auto" w:fill="auto"/>
            <w:vAlign w:val="center"/>
          </w:tcPr>
          <w:p w14:paraId="6E9904D8" w14:textId="77777777" w:rsidR="006D48E2" w:rsidRDefault="00F763D8">
            <w:pPr>
              <w:pStyle w:val="a9"/>
              <w:spacing w:beforeAutospacing="0" w:afterAutospacing="0"/>
              <w:jc w:val="center"/>
              <w:outlineLvl w:val="1"/>
              <w:rPr>
                <w:rFonts w:ascii="Times New Roman" w:eastAsia="仿宋_GB2312" w:hAnsi="Times New Roman"/>
              </w:rPr>
            </w:pPr>
            <w:bookmarkStart w:id="117" w:name="_Toc3612"/>
            <w:bookmarkStart w:id="118" w:name="_Toc11182"/>
            <w:bookmarkStart w:id="119" w:name="_Toc10879"/>
            <w:r>
              <w:rPr>
                <w:rFonts w:ascii="Times New Roman" w:eastAsia="仿宋_GB2312" w:hAnsi="Times New Roman"/>
              </w:rPr>
              <w:t>考查</w:t>
            </w:r>
            <w:bookmarkEnd w:id="117"/>
            <w:bookmarkEnd w:id="118"/>
            <w:bookmarkEnd w:id="119"/>
          </w:p>
        </w:tc>
        <w:tc>
          <w:tcPr>
            <w:tcW w:w="927" w:type="dxa"/>
            <w:vAlign w:val="center"/>
          </w:tcPr>
          <w:p w14:paraId="7F5BC661" w14:textId="77777777" w:rsidR="006D48E2" w:rsidRDefault="006D48E2">
            <w:pPr>
              <w:pStyle w:val="a9"/>
              <w:spacing w:beforeAutospacing="0" w:afterAutospacing="0"/>
              <w:jc w:val="center"/>
              <w:outlineLvl w:val="1"/>
              <w:rPr>
                <w:rFonts w:ascii="Times New Roman" w:eastAsia="仿宋_GB2312" w:hAnsi="Times New Roman"/>
              </w:rPr>
            </w:pPr>
          </w:p>
        </w:tc>
      </w:tr>
      <w:tr w:rsidR="006D48E2" w14:paraId="36C95193" w14:textId="77777777">
        <w:trPr>
          <w:trHeight w:val="482"/>
          <w:jc w:val="center"/>
        </w:trPr>
        <w:tc>
          <w:tcPr>
            <w:tcW w:w="717" w:type="dxa"/>
            <w:shd w:val="clear" w:color="auto" w:fill="auto"/>
            <w:vAlign w:val="center"/>
          </w:tcPr>
          <w:p w14:paraId="04B0FBCD" w14:textId="77777777" w:rsidR="006D48E2" w:rsidRDefault="00F763D8">
            <w:pPr>
              <w:pStyle w:val="a9"/>
              <w:spacing w:beforeAutospacing="0" w:afterAutospacing="0"/>
              <w:jc w:val="both"/>
              <w:outlineLvl w:val="1"/>
              <w:rPr>
                <w:rFonts w:ascii="Times New Roman" w:eastAsia="仿宋_GB2312" w:hAnsi="Times New Roman"/>
                <w:bCs/>
                <w:lang w:bidi="ar"/>
              </w:rPr>
            </w:pPr>
            <w:bookmarkStart w:id="120" w:name="_Toc27678"/>
            <w:bookmarkStart w:id="121" w:name="_Toc14413"/>
            <w:bookmarkStart w:id="122" w:name="_Toc2086"/>
            <w:r>
              <w:rPr>
                <w:rFonts w:ascii="Times New Roman" w:eastAsia="仿宋_GB2312" w:hAnsi="Times New Roman"/>
                <w:bCs/>
                <w:lang w:bidi="ar"/>
              </w:rPr>
              <w:t>公共选修课</w:t>
            </w:r>
            <w:bookmarkEnd w:id="120"/>
            <w:bookmarkEnd w:id="121"/>
            <w:bookmarkEnd w:id="122"/>
          </w:p>
        </w:tc>
        <w:tc>
          <w:tcPr>
            <w:tcW w:w="1276" w:type="dxa"/>
            <w:shd w:val="clear" w:color="auto" w:fill="auto"/>
            <w:vAlign w:val="center"/>
          </w:tcPr>
          <w:p w14:paraId="14B8A18C" w14:textId="77777777" w:rsidR="006D48E2" w:rsidRDefault="006D48E2">
            <w:pPr>
              <w:widowControl w:val="0"/>
              <w:spacing w:after="0"/>
              <w:jc w:val="center"/>
              <w:rPr>
                <w:rFonts w:ascii="Times New Roman" w:eastAsia="仿宋_GB2312" w:hAnsi="Times New Roman" w:cs="Times New Roman"/>
                <w:sz w:val="24"/>
                <w:szCs w:val="24"/>
              </w:rPr>
            </w:pPr>
          </w:p>
        </w:tc>
        <w:tc>
          <w:tcPr>
            <w:tcW w:w="2693" w:type="dxa"/>
            <w:shd w:val="clear" w:color="auto" w:fill="auto"/>
            <w:vAlign w:val="center"/>
          </w:tcPr>
          <w:p w14:paraId="0A1A2292" w14:textId="77777777" w:rsidR="006D48E2" w:rsidRDefault="00F763D8">
            <w:pPr>
              <w:pStyle w:val="a9"/>
              <w:spacing w:beforeAutospacing="0" w:afterAutospacing="0"/>
              <w:jc w:val="both"/>
              <w:outlineLvl w:val="1"/>
              <w:rPr>
                <w:rFonts w:ascii="Times New Roman" w:eastAsia="仿宋_GB2312" w:hAnsi="Times New Roman"/>
              </w:rPr>
            </w:pPr>
            <w:bookmarkStart w:id="123" w:name="_Toc6839"/>
            <w:bookmarkStart w:id="124" w:name="_Toc8819"/>
            <w:bookmarkStart w:id="125" w:name="_Toc13600"/>
            <w:r>
              <w:rPr>
                <w:rFonts w:ascii="Times New Roman" w:eastAsia="仿宋_GB2312" w:hAnsi="Times New Roman"/>
              </w:rPr>
              <w:t>美育类课程</w:t>
            </w:r>
            <w:bookmarkEnd w:id="123"/>
            <w:bookmarkEnd w:id="124"/>
            <w:bookmarkEnd w:id="125"/>
          </w:p>
        </w:tc>
        <w:tc>
          <w:tcPr>
            <w:tcW w:w="771" w:type="dxa"/>
            <w:shd w:val="clear" w:color="auto" w:fill="auto"/>
            <w:vAlign w:val="center"/>
          </w:tcPr>
          <w:p w14:paraId="27AD030C" w14:textId="77777777" w:rsidR="006D48E2" w:rsidRDefault="00F763D8">
            <w:pPr>
              <w:pStyle w:val="a9"/>
              <w:spacing w:beforeAutospacing="0" w:afterAutospacing="0"/>
              <w:jc w:val="center"/>
              <w:outlineLvl w:val="1"/>
              <w:rPr>
                <w:rFonts w:ascii="Times New Roman" w:eastAsia="仿宋_GB2312" w:hAnsi="Times New Roman"/>
              </w:rPr>
            </w:pPr>
            <w:bookmarkStart w:id="126" w:name="_Toc23783"/>
            <w:bookmarkStart w:id="127" w:name="_Toc11706"/>
            <w:bookmarkStart w:id="128" w:name="_Toc7329"/>
            <w:r>
              <w:rPr>
                <w:rFonts w:ascii="Times New Roman" w:eastAsia="仿宋_GB2312" w:hAnsi="Times New Roman"/>
              </w:rPr>
              <w:t>2</w:t>
            </w:r>
            <w:bookmarkEnd w:id="126"/>
            <w:bookmarkEnd w:id="127"/>
            <w:bookmarkEnd w:id="128"/>
          </w:p>
        </w:tc>
        <w:tc>
          <w:tcPr>
            <w:tcW w:w="709" w:type="dxa"/>
            <w:shd w:val="clear" w:color="auto" w:fill="auto"/>
            <w:vAlign w:val="center"/>
          </w:tcPr>
          <w:p w14:paraId="335AAC31" w14:textId="77777777" w:rsidR="006D48E2" w:rsidRDefault="00F763D8">
            <w:pPr>
              <w:widowControl w:val="0"/>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36</w:t>
            </w:r>
          </w:p>
        </w:tc>
        <w:tc>
          <w:tcPr>
            <w:tcW w:w="709" w:type="dxa"/>
            <w:shd w:val="clear" w:color="auto" w:fill="auto"/>
            <w:vAlign w:val="center"/>
          </w:tcPr>
          <w:p w14:paraId="388C9C8F" w14:textId="77777777" w:rsidR="006D48E2" w:rsidRDefault="00F763D8">
            <w:pPr>
              <w:pStyle w:val="a9"/>
              <w:spacing w:beforeAutospacing="0" w:afterAutospacing="0"/>
              <w:jc w:val="center"/>
              <w:outlineLvl w:val="1"/>
              <w:rPr>
                <w:rFonts w:ascii="Times New Roman" w:eastAsia="仿宋_GB2312" w:hAnsi="Times New Roman"/>
              </w:rPr>
            </w:pPr>
            <w:bookmarkStart w:id="129" w:name="_Toc388"/>
            <w:bookmarkStart w:id="130" w:name="_Toc27895"/>
            <w:bookmarkStart w:id="131" w:name="_Toc6687"/>
            <w:r>
              <w:rPr>
                <w:rFonts w:ascii="Times New Roman" w:eastAsia="仿宋_GB2312" w:hAnsi="Times New Roman"/>
              </w:rPr>
              <w:t>1</w:t>
            </w:r>
            <w:bookmarkEnd w:id="129"/>
            <w:bookmarkEnd w:id="130"/>
            <w:bookmarkEnd w:id="131"/>
          </w:p>
        </w:tc>
        <w:tc>
          <w:tcPr>
            <w:tcW w:w="773" w:type="dxa"/>
            <w:shd w:val="clear" w:color="auto" w:fill="auto"/>
            <w:vAlign w:val="center"/>
          </w:tcPr>
          <w:p w14:paraId="055EDBBD" w14:textId="77777777" w:rsidR="006D48E2" w:rsidRDefault="00F763D8">
            <w:pPr>
              <w:pStyle w:val="a9"/>
              <w:spacing w:beforeAutospacing="0" w:afterAutospacing="0"/>
              <w:jc w:val="center"/>
              <w:outlineLvl w:val="1"/>
              <w:rPr>
                <w:rFonts w:ascii="Times New Roman" w:eastAsia="仿宋_GB2312" w:hAnsi="Times New Roman"/>
              </w:rPr>
            </w:pPr>
            <w:bookmarkStart w:id="132" w:name="_Toc29305"/>
            <w:bookmarkStart w:id="133" w:name="_Toc25589"/>
            <w:bookmarkStart w:id="134" w:name="_Toc23509"/>
            <w:r>
              <w:rPr>
                <w:rFonts w:ascii="Times New Roman" w:eastAsia="仿宋_GB2312" w:hAnsi="Times New Roman"/>
              </w:rPr>
              <w:t>考查</w:t>
            </w:r>
            <w:bookmarkEnd w:id="132"/>
            <w:bookmarkEnd w:id="133"/>
            <w:bookmarkEnd w:id="134"/>
          </w:p>
        </w:tc>
        <w:tc>
          <w:tcPr>
            <w:tcW w:w="927" w:type="dxa"/>
            <w:vAlign w:val="center"/>
          </w:tcPr>
          <w:p w14:paraId="2320A792" w14:textId="77777777" w:rsidR="006D48E2" w:rsidRDefault="006D48E2">
            <w:pPr>
              <w:pStyle w:val="a9"/>
              <w:spacing w:beforeAutospacing="0" w:afterAutospacing="0"/>
              <w:jc w:val="center"/>
              <w:outlineLvl w:val="1"/>
              <w:rPr>
                <w:rFonts w:ascii="Times New Roman" w:eastAsia="仿宋_GB2312" w:hAnsi="Times New Roman"/>
              </w:rPr>
            </w:pPr>
          </w:p>
        </w:tc>
      </w:tr>
      <w:tr w:rsidR="006D48E2" w14:paraId="6FB036B4" w14:textId="77777777">
        <w:trPr>
          <w:trHeight w:val="482"/>
          <w:jc w:val="center"/>
        </w:trPr>
        <w:tc>
          <w:tcPr>
            <w:tcW w:w="717" w:type="dxa"/>
            <w:vMerge w:val="restart"/>
            <w:shd w:val="clear" w:color="auto" w:fill="auto"/>
            <w:vAlign w:val="center"/>
          </w:tcPr>
          <w:p w14:paraId="644B3D75" w14:textId="2E59EAC2" w:rsidR="006D48E2" w:rsidRDefault="00F763D8">
            <w:pPr>
              <w:pStyle w:val="a9"/>
              <w:spacing w:beforeAutospacing="0" w:afterAutospacing="0"/>
              <w:jc w:val="center"/>
              <w:outlineLvl w:val="1"/>
              <w:rPr>
                <w:rFonts w:ascii="Times New Roman" w:eastAsia="仿宋_GB2312" w:hAnsi="Times New Roman"/>
                <w:bCs/>
                <w:lang w:bidi="ar"/>
              </w:rPr>
            </w:pPr>
            <w:bookmarkStart w:id="135" w:name="_Toc20288"/>
            <w:bookmarkStart w:id="136" w:name="_Toc10017"/>
            <w:bookmarkStart w:id="137" w:name="_Toc9074"/>
            <w:r>
              <w:rPr>
                <w:rFonts w:ascii="Times New Roman" w:eastAsia="仿宋_GB2312" w:hAnsi="Times New Roman"/>
                <w:bCs/>
                <w:lang w:bidi="ar"/>
              </w:rPr>
              <w:t>专业必修课</w:t>
            </w:r>
            <w:bookmarkEnd w:id="135"/>
            <w:bookmarkEnd w:id="136"/>
            <w:bookmarkEnd w:id="137"/>
            <w:r w:rsidR="00DE691B">
              <w:rPr>
                <w:rFonts w:ascii="Times New Roman" w:eastAsia="仿宋_GB2312" w:hAnsi="Times New Roman"/>
                <w:bCs/>
                <w:lang w:bidi="ar"/>
              </w:rPr>
              <w:t>（全部必修）</w:t>
            </w:r>
          </w:p>
        </w:tc>
        <w:tc>
          <w:tcPr>
            <w:tcW w:w="1276" w:type="dxa"/>
            <w:shd w:val="clear" w:color="auto" w:fill="auto"/>
            <w:vAlign w:val="center"/>
          </w:tcPr>
          <w:p w14:paraId="35818F2A" w14:textId="77777777" w:rsidR="006D48E2" w:rsidRDefault="00F763D8">
            <w:pPr>
              <w:widowControl w:val="0"/>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016S2122</w:t>
            </w:r>
          </w:p>
        </w:tc>
        <w:tc>
          <w:tcPr>
            <w:tcW w:w="2693" w:type="dxa"/>
            <w:shd w:val="clear" w:color="auto" w:fill="auto"/>
            <w:vAlign w:val="center"/>
          </w:tcPr>
          <w:p w14:paraId="465E1A0B" w14:textId="77777777" w:rsidR="006D48E2" w:rsidRDefault="00F763D8">
            <w:pPr>
              <w:widowControl w:val="0"/>
              <w:spacing w:after="0"/>
              <w:rPr>
                <w:rFonts w:ascii="Times New Roman" w:eastAsia="仿宋_GB2312" w:hAnsi="Times New Roman" w:cs="Times New Roman"/>
                <w:sz w:val="24"/>
                <w:szCs w:val="24"/>
              </w:rPr>
            </w:pPr>
            <w:r>
              <w:rPr>
                <w:rFonts w:ascii="Times New Roman" w:eastAsia="仿宋_GB2312" w:hAnsi="Times New Roman" w:cs="Times New Roman"/>
                <w:sz w:val="24"/>
                <w:szCs w:val="24"/>
              </w:rPr>
              <w:t>数学概论</w:t>
            </w:r>
          </w:p>
        </w:tc>
        <w:tc>
          <w:tcPr>
            <w:tcW w:w="771" w:type="dxa"/>
            <w:shd w:val="clear" w:color="auto" w:fill="auto"/>
            <w:vAlign w:val="center"/>
          </w:tcPr>
          <w:p w14:paraId="231A0565" w14:textId="77777777" w:rsidR="006D48E2" w:rsidRDefault="00F763D8">
            <w:pPr>
              <w:pStyle w:val="a9"/>
              <w:spacing w:beforeAutospacing="0" w:afterAutospacing="0"/>
              <w:jc w:val="center"/>
              <w:outlineLvl w:val="1"/>
              <w:rPr>
                <w:rFonts w:ascii="Times New Roman" w:eastAsia="仿宋_GB2312" w:hAnsi="Times New Roman"/>
              </w:rPr>
            </w:pPr>
            <w:bookmarkStart w:id="138" w:name="_Toc3124"/>
            <w:bookmarkStart w:id="139" w:name="_Toc21072"/>
            <w:bookmarkStart w:id="140" w:name="_Toc16769"/>
            <w:r>
              <w:rPr>
                <w:rFonts w:ascii="Times New Roman" w:eastAsia="仿宋_GB2312" w:hAnsi="Times New Roman"/>
              </w:rPr>
              <w:t>2</w:t>
            </w:r>
            <w:bookmarkEnd w:id="138"/>
            <w:bookmarkEnd w:id="139"/>
            <w:bookmarkEnd w:id="140"/>
          </w:p>
        </w:tc>
        <w:tc>
          <w:tcPr>
            <w:tcW w:w="709" w:type="dxa"/>
            <w:shd w:val="clear" w:color="auto" w:fill="auto"/>
            <w:vAlign w:val="center"/>
          </w:tcPr>
          <w:p w14:paraId="384DAEA9" w14:textId="77777777" w:rsidR="006D48E2" w:rsidRDefault="00F763D8">
            <w:pPr>
              <w:pStyle w:val="a9"/>
              <w:spacing w:beforeAutospacing="0" w:afterAutospacing="0"/>
              <w:jc w:val="center"/>
              <w:outlineLvl w:val="1"/>
              <w:rPr>
                <w:rFonts w:ascii="Times New Roman" w:eastAsia="仿宋_GB2312" w:hAnsi="Times New Roman"/>
              </w:rPr>
            </w:pPr>
            <w:bookmarkStart w:id="141" w:name="_Toc5662"/>
            <w:bookmarkStart w:id="142" w:name="_Toc25973"/>
            <w:bookmarkStart w:id="143" w:name="_Toc18927"/>
            <w:r>
              <w:rPr>
                <w:rFonts w:ascii="Times New Roman" w:eastAsia="仿宋_GB2312" w:hAnsi="Times New Roman"/>
              </w:rPr>
              <w:t>36</w:t>
            </w:r>
            <w:bookmarkEnd w:id="141"/>
            <w:bookmarkEnd w:id="142"/>
            <w:bookmarkEnd w:id="143"/>
          </w:p>
        </w:tc>
        <w:tc>
          <w:tcPr>
            <w:tcW w:w="709" w:type="dxa"/>
            <w:shd w:val="clear" w:color="auto" w:fill="auto"/>
            <w:vAlign w:val="center"/>
          </w:tcPr>
          <w:p w14:paraId="1732615D" w14:textId="77777777" w:rsidR="006D48E2" w:rsidRDefault="00F763D8">
            <w:pPr>
              <w:pStyle w:val="a9"/>
              <w:spacing w:beforeAutospacing="0" w:afterAutospacing="0"/>
              <w:jc w:val="center"/>
              <w:outlineLvl w:val="1"/>
              <w:rPr>
                <w:rFonts w:ascii="Times New Roman" w:eastAsia="仿宋_GB2312" w:hAnsi="Times New Roman"/>
              </w:rPr>
            </w:pPr>
            <w:bookmarkStart w:id="144" w:name="_Toc28580"/>
            <w:bookmarkStart w:id="145" w:name="_Toc20565"/>
            <w:bookmarkStart w:id="146" w:name="_Toc10157"/>
            <w:r>
              <w:rPr>
                <w:rFonts w:ascii="Times New Roman" w:eastAsia="仿宋_GB2312" w:hAnsi="Times New Roman"/>
              </w:rPr>
              <w:t>2</w:t>
            </w:r>
            <w:bookmarkEnd w:id="144"/>
            <w:bookmarkEnd w:id="145"/>
            <w:bookmarkEnd w:id="146"/>
          </w:p>
        </w:tc>
        <w:tc>
          <w:tcPr>
            <w:tcW w:w="773" w:type="dxa"/>
            <w:shd w:val="clear" w:color="auto" w:fill="auto"/>
            <w:vAlign w:val="center"/>
          </w:tcPr>
          <w:p w14:paraId="02CDE9B5" w14:textId="77777777" w:rsidR="006D48E2" w:rsidRDefault="00F763D8">
            <w:pPr>
              <w:pStyle w:val="a9"/>
              <w:spacing w:beforeAutospacing="0" w:afterAutospacing="0"/>
              <w:jc w:val="center"/>
              <w:outlineLvl w:val="1"/>
              <w:rPr>
                <w:rFonts w:ascii="Times New Roman" w:eastAsia="仿宋_GB2312" w:hAnsi="Times New Roman"/>
              </w:rPr>
            </w:pPr>
            <w:bookmarkStart w:id="147" w:name="_Toc23971"/>
            <w:bookmarkStart w:id="148" w:name="_Toc20408"/>
            <w:bookmarkStart w:id="149" w:name="_Toc11155"/>
            <w:r>
              <w:rPr>
                <w:rFonts w:ascii="Times New Roman" w:eastAsia="仿宋_GB2312" w:hAnsi="Times New Roman"/>
              </w:rPr>
              <w:t>考试</w:t>
            </w:r>
            <w:bookmarkEnd w:id="147"/>
            <w:bookmarkEnd w:id="148"/>
            <w:bookmarkEnd w:id="149"/>
          </w:p>
        </w:tc>
        <w:tc>
          <w:tcPr>
            <w:tcW w:w="927" w:type="dxa"/>
            <w:vAlign w:val="center"/>
          </w:tcPr>
          <w:p w14:paraId="308B6BB8" w14:textId="77777777" w:rsidR="006D48E2" w:rsidRDefault="006D48E2">
            <w:pPr>
              <w:pStyle w:val="a9"/>
              <w:spacing w:beforeAutospacing="0" w:afterAutospacing="0"/>
              <w:jc w:val="center"/>
              <w:outlineLvl w:val="1"/>
              <w:rPr>
                <w:rFonts w:ascii="Times New Roman" w:eastAsia="仿宋_GB2312" w:hAnsi="Times New Roman"/>
              </w:rPr>
            </w:pPr>
          </w:p>
        </w:tc>
      </w:tr>
      <w:tr w:rsidR="006D48E2" w14:paraId="2F98A43D" w14:textId="77777777">
        <w:trPr>
          <w:trHeight w:val="482"/>
          <w:jc w:val="center"/>
        </w:trPr>
        <w:tc>
          <w:tcPr>
            <w:tcW w:w="717" w:type="dxa"/>
            <w:vMerge/>
            <w:shd w:val="clear" w:color="auto" w:fill="auto"/>
            <w:vAlign w:val="center"/>
          </w:tcPr>
          <w:p w14:paraId="562F8576" w14:textId="77777777" w:rsidR="006D48E2" w:rsidRDefault="006D48E2">
            <w:pPr>
              <w:pStyle w:val="a9"/>
              <w:spacing w:beforeAutospacing="0" w:afterAutospacing="0"/>
              <w:jc w:val="center"/>
              <w:outlineLvl w:val="1"/>
              <w:rPr>
                <w:rFonts w:ascii="Times New Roman" w:eastAsia="仿宋_GB2312" w:hAnsi="Times New Roman"/>
                <w:bCs/>
                <w:lang w:bidi="ar"/>
              </w:rPr>
            </w:pPr>
          </w:p>
        </w:tc>
        <w:tc>
          <w:tcPr>
            <w:tcW w:w="1276" w:type="dxa"/>
            <w:shd w:val="clear" w:color="auto" w:fill="auto"/>
            <w:vAlign w:val="center"/>
          </w:tcPr>
          <w:p w14:paraId="781FD342" w14:textId="77777777" w:rsidR="006D48E2" w:rsidRDefault="00F763D8">
            <w:pPr>
              <w:widowControl w:val="0"/>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016S2127</w:t>
            </w:r>
          </w:p>
        </w:tc>
        <w:tc>
          <w:tcPr>
            <w:tcW w:w="2693" w:type="dxa"/>
            <w:shd w:val="clear" w:color="auto" w:fill="auto"/>
            <w:vAlign w:val="center"/>
          </w:tcPr>
          <w:p w14:paraId="77F8918B" w14:textId="77777777" w:rsidR="006D48E2" w:rsidRDefault="00F763D8">
            <w:pPr>
              <w:widowControl w:val="0"/>
              <w:spacing w:after="0"/>
              <w:rPr>
                <w:rFonts w:ascii="Times New Roman" w:eastAsia="仿宋_GB2312" w:hAnsi="Times New Roman" w:cs="Times New Roman"/>
                <w:sz w:val="24"/>
                <w:szCs w:val="24"/>
              </w:rPr>
            </w:pPr>
            <w:r>
              <w:rPr>
                <w:rFonts w:ascii="Times New Roman" w:eastAsia="仿宋_GB2312" w:hAnsi="Times New Roman" w:cs="Times New Roman"/>
                <w:sz w:val="24"/>
                <w:szCs w:val="24"/>
              </w:rPr>
              <w:t>化工科技论文写作</w:t>
            </w:r>
          </w:p>
        </w:tc>
        <w:tc>
          <w:tcPr>
            <w:tcW w:w="771" w:type="dxa"/>
            <w:shd w:val="clear" w:color="auto" w:fill="auto"/>
            <w:vAlign w:val="center"/>
          </w:tcPr>
          <w:p w14:paraId="15F48A65" w14:textId="77777777" w:rsidR="006D48E2" w:rsidRDefault="00F763D8">
            <w:pPr>
              <w:pStyle w:val="a9"/>
              <w:spacing w:beforeAutospacing="0" w:afterAutospacing="0"/>
              <w:jc w:val="center"/>
              <w:outlineLvl w:val="1"/>
              <w:rPr>
                <w:rFonts w:ascii="Times New Roman" w:eastAsia="仿宋_GB2312" w:hAnsi="Times New Roman"/>
              </w:rPr>
            </w:pPr>
            <w:bookmarkStart w:id="150" w:name="_Toc25072"/>
            <w:bookmarkStart w:id="151" w:name="_Toc19115"/>
            <w:bookmarkStart w:id="152" w:name="_Toc25263"/>
            <w:r>
              <w:rPr>
                <w:rFonts w:ascii="Times New Roman" w:eastAsia="仿宋_GB2312" w:hAnsi="Times New Roman"/>
              </w:rPr>
              <w:t>1</w:t>
            </w:r>
            <w:bookmarkEnd w:id="150"/>
            <w:bookmarkEnd w:id="151"/>
            <w:bookmarkEnd w:id="152"/>
          </w:p>
        </w:tc>
        <w:tc>
          <w:tcPr>
            <w:tcW w:w="709" w:type="dxa"/>
            <w:shd w:val="clear" w:color="auto" w:fill="auto"/>
            <w:vAlign w:val="center"/>
          </w:tcPr>
          <w:p w14:paraId="616DF2C5" w14:textId="77777777" w:rsidR="006D48E2" w:rsidRDefault="00F763D8">
            <w:pPr>
              <w:pStyle w:val="a9"/>
              <w:spacing w:beforeAutospacing="0" w:afterAutospacing="0"/>
              <w:jc w:val="center"/>
              <w:outlineLvl w:val="1"/>
              <w:rPr>
                <w:rFonts w:ascii="Times New Roman" w:eastAsia="仿宋_GB2312" w:hAnsi="Times New Roman"/>
              </w:rPr>
            </w:pPr>
            <w:bookmarkStart w:id="153" w:name="_Toc20057"/>
            <w:bookmarkStart w:id="154" w:name="_Toc9456"/>
            <w:bookmarkStart w:id="155" w:name="_Toc26209"/>
            <w:r>
              <w:rPr>
                <w:rFonts w:ascii="Times New Roman" w:eastAsia="仿宋_GB2312" w:hAnsi="Times New Roman"/>
              </w:rPr>
              <w:t>18</w:t>
            </w:r>
            <w:bookmarkEnd w:id="153"/>
            <w:bookmarkEnd w:id="154"/>
            <w:bookmarkEnd w:id="155"/>
          </w:p>
        </w:tc>
        <w:tc>
          <w:tcPr>
            <w:tcW w:w="709" w:type="dxa"/>
            <w:shd w:val="clear" w:color="auto" w:fill="auto"/>
            <w:vAlign w:val="center"/>
          </w:tcPr>
          <w:p w14:paraId="5207649B" w14:textId="77777777" w:rsidR="006D48E2" w:rsidRDefault="00F763D8">
            <w:pPr>
              <w:pStyle w:val="a9"/>
              <w:spacing w:beforeAutospacing="0" w:afterAutospacing="0"/>
              <w:jc w:val="center"/>
              <w:outlineLvl w:val="1"/>
              <w:rPr>
                <w:rFonts w:ascii="Times New Roman" w:eastAsia="仿宋_GB2312" w:hAnsi="Times New Roman"/>
              </w:rPr>
            </w:pPr>
            <w:bookmarkStart w:id="156" w:name="_Toc20851"/>
            <w:bookmarkStart w:id="157" w:name="_Toc12452"/>
            <w:bookmarkStart w:id="158" w:name="_Toc19430"/>
            <w:r>
              <w:rPr>
                <w:rFonts w:ascii="Times New Roman" w:eastAsia="仿宋_GB2312" w:hAnsi="Times New Roman"/>
              </w:rPr>
              <w:t>1</w:t>
            </w:r>
            <w:bookmarkEnd w:id="156"/>
            <w:bookmarkEnd w:id="157"/>
            <w:bookmarkEnd w:id="158"/>
          </w:p>
        </w:tc>
        <w:tc>
          <w:tcPr>
            <w:tcW w:w="773" w:type="dxa"/>
            <w:shd w:val="clear" w:color="auto" w:fill="auto"/>
            <w:vAlign w:val="center"/>
          </w:tcPr>
          <w:p w14:paraId="00AB5D83" w14:textId="77777777" w:rsidR="006D48E2" w:rsidRDefault="00F763D8">
            <w:pPr>
              <w:pStyle w:val="a9"/>
              <w:spacing w:beforeAutospacing="0" w:afterAutospacing="0"/>
              <w:jc w:val="center"/>
              <w:outlineLvl w:val="1"/>
              <w:rPr>
                <w:rFonts w:ascii="Times New Roman" w:eastAsia="仿宋_GB2312" w:hAnsi="Times New Roman"/>
              </w:rPr>
            </w:pPr>
            <w:bookmarkStart w:id="159" w:name="_Toc6370"/>
            <w:bookmarkStart w:id="160" w:name="_Toc996"/>
            <w:bookmarkStart w:id="161" w:name="_Toc18041"/>
            <w:r>
              <w:rPr>
                <w:rFonts w:ascii="Times New Roman" w:eastAsia="仿宋_GB2312" w:hAnsi="Times New Roman"/>
              </w:rPr>
              <w:t>考试</w:t>
            </w:r>
            <w:bookmarkEnd w:id="159"/>
            <w:bookmarkEnd w:id="160"/>
            <w:bookmarkEnd w:id="161"/>
          </w:p>
        </w:tc>
        <w:tc>
          <w:tcPr>
            <w:tcW w:w="927" w:type="dxa"/>
            <w:vAlign w:val="center"/>
          </w:tcPr>
          <w:p w14:paraId="492F1DD7" w14:textId="77777777" w:rsidR="006D48E2" w:rsidRDefault="006D48E2">
            <w:pPr>
              <w:pStyle w:val="a9"/>
              <w:spacing w:beforeAutospacing="0" w:afterAutospacing="0"/>
              <w:jc w:val="center"/>
              <w:outlineLvl w:val="1"/>
              <w:rPr>
                <w:rFonts w:ascii="Times New Roman" w:eastAsia="仿宋_GB2312" w:hAnsi="Times New Roman"/>
              </w:rPr>
            </w:pPr>
          </w:p>
        </w:tc>
      </w:tr>
      <w:tr w:rsidR="006D48E2" w14:paraId="35840EDC" w14:textId="77777777">
        <w:trPr>
          <w:trHeight w:val="482"/>
          <w:jc w:val="center"/>
        </w:trPr>
        <w:tc>
          <w:tcPr>
            <w:tcW w:w="717" w:type="dxa"/>
            <w:vMerge/>
            <w:shd w:val="clear" w:color="auto" w:fill="auto"/>
            <w:vAlign w:val="center"/>
          </w:tcPr>
          <w:p w14:paraId="0DE18304" w14:textId="77777777" w:rsidR="006D48E2" w:rsidRDefault="006D48E2">
            <w:pPr>
              <w:pStyle w:val="a9"/>
              <w:spacing w:beforeAutospacing="0" w:afterAutospacing="0"/>
              <w:jc w:val="both"/>
              <w:outlineLvl w:val="1"/>
              <w:rPr>
                <w:rFonts w:ascii="Times New Roman" w:eastAsia="仿宋_GB2312" w:hAnsi="Times New Roman"/>
                <w:bCs/>
                <w:lang w:bidi="ar"/>
              </w:rPr>
            </w:pPr>
          </w:p>
        </w:tc>
        <w:tc>
          <w:tcPr>
            <w:tcW w:w="1276" w:type="dxa"/>
            <w:shd w:val="clear" w:color="auto" w:fill="auto"/>
            <w:vAlign w:val="center"/>
          </w:tcPr>
          <w:p w14:paraId="1F6BF58A" w14:textId="77777777" w:rsidR="006D48E2" w:rsidRDefault="00F763D8">
            <w:pPr>
              <w:widowControl w:val="0"/>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016S2128</w:t>
            </w:r>
          </w:p>
        </w:tc>
        <w:tc>
          <w:tcPr>
            <w:tcW w:w="2693" w:type="dxa"/>
            <w:shd w:val="clear" w:color="auto" w:fill="auto"/>
            <w:vAlign w:val="center"/>
          </w:tcPr>
          <w:p w14:paraId="0BB774BF" w14:textId="77777777" w:rsidR="006D48E2" w:rsidRDefault="00F763D8">
            <w:pPr>
              <w:widowControl w:val="0"/>
              <w:spacing w:after="0"/>
              <w:rPr>
                <w:rFonts w:ascii="Times New Roman" w:eastAsia="仿宋_GB2312" w:hAnsi="Times New Roman" w:cs="Times New Roman"/>
                <w:sz w:val="24"/>
                <w:szCs w:val="24"/>
              </w:rPr>
            </w:pPr>
            <w:r>
              <w:rPr>
                <w:rFonts w:ascii="Times New Roman" w:eastAsia="仿宋_GB2312" w:hAnsi="Times New Roman" w:cs="Times New Roman"/>
                <w:sz w:val="24"/>
                <w:szCs w:val="24"/>
              </w:rPr>
              <w:t>材料结构与性能分析</w:t>
            </w:r>
          </w:p>
        </w:tc>
        <w:tc>
          <w:tcPr>
            <w:tcW w:w="771" w:type="dxa"/>
            <w:shd w:val="clear" w:color="auto" w:fill="auto"/>
            <w:vAlign w:val="center"/>
          </w:tcPr>
          <w:p w14:paraId="18066D0D" w14:textId="77777777" w:rsidR="006D48E2" w:rsidRDefault="00F763D8">
            <w:pPr>
              <w:widowControl w:val="0"/>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709" w:type="dxa"/>
            <w:shd w:val="clear" w:color="auto" w:fill="auto"/>
            <w:vAlign w:val="center"/>
          </w:tcPr>
          <w:p w14:paraId="49923EE6" w14:textId="77777777" w:rsidR="006D48E2" w:rsidRDefault="00F763D8">
            <w:pPr>
              <w:widowControl w:val="0"/>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36</w:t>
            </w:r>
          </w:p>
        </w:tc>
        <w:tc>
          <w:tcPr>
            <w:tcW w:w="709" w:type="dxa"/>
            <w:shd w:val="clear" w:color="auto" w:fill="auto"/>
            <w:vAlign w:val="center"/>
          </w:tcPr>
          <w:p w14:paraId="0A83D9B8" w14:textId="77777777" w:rsidR="006D48E2" w:rsidRDefault="00F763D8">
            <w:pPr>
              <w:widowControl w:val="0"/>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773" w:type="dxa"/>
            <w:shd w:val="clear" w:color="auto" w:fill="auto"/>
            <w:vAlign w:val="center"/>
          </w:tcPr>
          <w:p w14:paraId="7F442B5A" w14:textId="77777777" w:rsidR="006D48E2" w:rsidRDefault="00F763D8">
            <w:pPr>
              <w:widowControl w:val="0"/>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考试</w:t>
            </w:r>
          </w:p>
        </w:tc>
        <w:tc>
          <w:tcPr>
            <w:tcW w:w="927" w:type="dxa"/>
            <w:vAlign w:val="center"/>
          </w:tcPr>
          <w:p w14:paraId="75400EC8" w14:textId="77777777" w:rsidR="006D48E2" w:rsidRDefault="006D48E2">
            <w:pPr>
              <w:widowControl w:val="0"/>
              <w:spacing w:after="0"/>
              <w:jc w:val="center"/>
              <w:rPr>
                <w:rFonts w:ascii="Times New Roman" w:eastAsia="仿宋_GB2312" w:hAnsi="Times New Roman" w:cs="Times New Roman"/>
                <w:sz w:val="24"/>
                <w:szCs w:val="24"/>
              </w:rPr>
            </w:pPr>
          </w:p>
        </w:tc>
      </w:tr>
      <w:tr w:rsidR="006D48E2" w14:paraId="153D32E7" w14:textId="77777777">
        <w:trPr>
          <w:trHeight w:val="482"/>
          <w:jc w:val="center"/>
        </w:trPr>
        <w:tc>
          <w:tcPr>
            <w:tcW w:w="717" w:type="dxa"/>
            <w:vMerge/>
            <w:shd w:val="clear" w:color="auto" w:fill="auto"/>
            <w:vAlign w:val="center"/>
          </w:tcPr>
          <w:p w14:paraId="263ADFAC" w14:textId="77777777" w:rsidR="006D48E2" w:rsidRDefault="006D48E2">
            <w:pPr>
              <w:pStyle w:val="a9"/>
              <w:spacing w:beforeAutospacing="0" w:afterAutospacing="0"/>
              <w:jc w:val="both"/>
              <w:outlineLvl w:val="1"/>
              <w:rPr>
                <w:rFonts w:ascii="Times New Roman" w:eastAsia="仿宋_GB2312" w:hAnsi="Times New Roman"/>
                <w:bCs/>
                <w:lang w:bidi="ar"/>
              </w:rPr>
            </w:pPr>
          </w:p>
        </w:tc>
        <w:tc>
          <w:tcPr>
            <w:tcW w:w="1276" w:type="dxa"/>
            <w:shd w:val="clear" w:color="auto" w:fill="auto"/>
            <w:vAlign w:val="center"/>
          </w:tcPr>
          <w:p w14:paraId="3BA3837B" w14:textId="77777777" w:rsidR="006D48E2" w:rsidRDefault="00F763D8">
            <w:pPr>
              <w:widowControl w:val="0"/>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016S2109</w:t>
            </w:r>
          </w:p>
        </w:tc>
        <w:tc>
          <w:tcPr>
            <w:tcW w:w="2693" w:type="dxa"/>
            <w:shd w:val="clear" w:color="auto" w:fill="auto"/>
            <w:vAlign w:val="center"/>
          </w:tcPr>
          <w:p w14:paraId="0AF7CFCB" w14:textId="77777777" w:rsidR="006D48E2" w:rsidRDefault="00F763D8">
            <w:pPr>
              <w:widowControl w:val="0"/>
              <w:spacing w:after="0"/>
              <w:rPr>
                <w:rFonts w:ascii="Times New Roman" w:eastAsia="仿宋_GB2312" w:hAnsi="Times New Roman" w:cs="Times New Roman"/>
                <w:sz w:val="24"/>
                <w:szCs w:val="24"/>
              </w:rPr>
            </w:pPr>
            <w:r>
              <w:rPr>
                <w:rFonts w:ascii="Times New Roman" w:eastAsia="仿宋_GB2312" w:hAnsi="Times New Roman" w:cs="Times New Roman"/>
                <w:sz w:val="24"/>
                <w:szCs w:val="24"/>
              </w:rPr>
              <w:t>化工工艺学</w:t>
            </w:r>
          </w:p>
        </w:tc>
        <w:tc>
          <w:tcPr>
            <w:tcW w:w="771" w:type="dxa"/>
            <w:shd w:val="clear" w:color="auto" w:fill="auto"/>
            <w:vAlign w:val="center"/>
          </w:tcPr>
          <w:p w14:paraId="5FEB4482" w14:textId="77777777" w:rsidR="006D48E2" w:rsidRDefault="00F763D8">
            <w:pPr>
              <w:widowControl w:val="0"/>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2</w:t>
            </w:r>
          </w:p>
        </w:tc>
        <w:tc>
          <w:tcPr>
            <w:tcW w:w="709" w:type="dxa"/>
            <w:shd w:val="clear" w:color="auto" w:fill="auto"/>
            <w:vAlign w:val="center"/>
          </w:tcPr>
          <w:p w14:paraId="5FB01E0B" w14:textId="77777777" w:rsidR="006D48E2" w:rsidRDefault="00F763D8">
            <w:pPr>
              <w:widowControl w:val="0"/>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36</w:t>
            </w:r>
          </w:p>
        </w:tc>
        <w:tc>
          <w:tcPr>
            <w:tcW w:w="709" w:type="dxa"/>
            <w:shd w:val="clear" w:color="auto" w:fill="auto"/>
            <w:vAlign w:val="center"/>
          </w:tcPr>
          <w:p w14:paraId="027D7EA4" w14:textId="77777777" w:rsidR="006D48E2" w:rsidRDefault="00F763D8">
            <w:pPr>
              <w:widowControl w:val="0"/>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w:t>
            </w:r>
          </w:p>
        </w:tc>
        <w:tc>
          <w:tcPr>
            <w:tcW w:w="773" w:type="dxa"/>
            <w:shd w:val="clear" w:color="auto" w:fill="auto"/>
            <w:vAlign w:val="center"/>
          </w:tcPr>
          <w:p w14:paraId="2370099C" w14:textId="77777777" w:rsidR="006D48E2" w:rsidRDefault="00F763D8">
            <w:pPr>
              <w:widowControl w:val="0"/>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考试</w:t>
            </w:r>
          </w:p>
        </w:tc>
        <w:tc>
          <w:tcPr>
            <w:tcW w:w="927" w:type="dxa"/>
            <w:vAlign w:val="center"/>
          </w:tcPr>
          <w:p w14:paraId="1C2D69B6" w14:textId="77777777" w:rsidR="006D48E2" w:rsidRDefault="006D48E2">
            <w:pPr>
              <w:widowControl w:val="0"/>
              <w:spacing w:after="0"/>
              <w:jc w:val="center"/>
              <w:rPr>
                <w:rFonts w:ascii="Times New Roman" w:eastAsia="仿宋_GB2312" w:hAnsi="Times New Roman" w:cs="Times New Roman"/>
                <w:sz w:val="24"/>
                <w:szCs w:val="24"/>
              </w:rPr>
            </w:pPr>
          </w:p>
        </w:tc>
      </w:tr>
      <w:tr w:rsidR="006D48E2" w14:paraId="58E8B3D3" w14:textId="77777777">
        <w:trPr>
          <w:trHeight w:val="482"/>
          <w:jc w:val="center"/>
        </w:trPr>
        <w:tc>
          <w:tcPr>
            <w:tcW w:w="717" w:type="dxa"/>
            <w:vMerge w:val="restart"/>
            <w:shd w:val="clear" w:color="auto" w:fill="auto"/>
            <w:vAlign w:val="center"/>
          </w:tcPr>
          <w:p w14:paraId="67D67BD7" w14:textId="555ED2FE" w:rsidR="006D48E2" w:rsidRDefault="00F763D8">
            <w:pPr>
              <w:pStyle w:val="a9"/>
              <w:spacing w:beforeAutospacing="0" w:afterAutospacing="0"/>
              <w:jc w:val="center"/>
              <w:outlineLvl w:val="1"/>
              <w:rPr>
                <w:rFonts w:ascii="Times New Roman" w:eastAsia="仿宋_GB2312" w:hAnsi="Times New Roman"/>
                <w:bCs/>
                <w:lang w:bidi="ar"/>
              </w:rPr>
            </w:pPr>
            <w:bookmarkStart w:id="162" w:name="_Toc25018"/>
            <w:bookmarkStart w:id="163" w:name="_Toc18129"/>
            <w:bookmarkStart w:id="164" w:name="_Toc7821"/>
            <w:r>
              <w:rPr>
                <w:rFonts w:ascii="Times New Roman" w:eastAsia="仿宋_GB2312" w:hAnsi="Times New Roman"/>
                <w:bCs/>
                <w:lang w:bidi="ar"/>
              </w:rPr>
              <w:t>专业选修课（</w:t>
            </w:r>
            <w:r w:rsidR="00DE691B">
              <w:rPr>
                <w:rFonts w:ascii="Times New Roman" w:eastAsia="仿宋_GB2312" w:hAnsi="Times New Roman"/>
                <w:bCs/>
                <w:lang w:bidi="ar"/>
              </w:rPr>
              <w:t>红色为开设课程，不少于</w:t>
            </w:r>
            <w:r w:rsidR="00DE691B">
              <w:rPr>
                <w:rFonts w:ascii="Times New Roman" w:eastAsia="仿宋_GB2312" w:hAnsi="Times New Roman" w:hint="eastAsia"/>
                <w:bCs/>
                <w:lang w:bidi="ar"/>
              </w:rPr>
              <w:t>7</w:t>
            </w:r>
            <w:r w:rsidR="00DE691B">
              <w:rPr>
                <w:rFonts w:ascii="Times New Roman" w:eastAsia="仿宋_GB2312" w:hAnsi="Times New Roman" w:hint="eastAsia"/>
                <w:bCs/>
                <w:lang w:bidi="ar"/>
              </w:rPr>
              <w:t>学分</w:t>
            </w:r>
            <w:r>
              <w:rPr>
                <w:rFonts w:ascii="Times New Roman" w:eastAsia="仿宋_GB2312" w:hAnsi="Times New Roman"/>
                <w:bCs/>
                <w:lang w:bidi="ar"/>
              </w:rPr>
              <w:t>）</w:t>
            </w:r>
            <w:bookmarkEnd w:id="162"/>
            <w:bookmarkEnd w:id="163"/>
            <w:bookmarkEnd w:id="164"/>
          </w:p>
        </w:tc>
        <w:tc>
          <w:tcPr>
            <w:tcW w:w="1276" w:type="dxa"/>
            <w:tcBorders>
              <w:top w:val="single" w:sz="4" w:space="0" w:color="000000"/>
              <w:bottom w:val="single" w:sz="4" w:space="0" w:color="000000"/>
            </w:tcBorders>
            <w:shd w:val="clear" w:color="auto" w:fill="auto"/>
            <w:vAlign w:val="center"/>
          </w:tcPr>
          <w:p w14:paraId="2A59E297" w14:textId="77777777" w:rsidR="006D48E2" w:rsidRDefault="00F763D8">
            <w:pPr>
              <w:pStyle w:val="a9"/>
              <w:adjustRightInd w:val="0"/>
              <w:snapToGrid w:val="0"/>
              <w:spacing w:beforeAutospacing="0" w:afterAutospacing="0"/>
              <w:jc w:val="center"/>
              <w:rPr>
                <w:rFonts w:ascii="Times New Roman" w:eastAsia="仿宋_GB2312" w:hAnsi="Times New Roman"/>
                <w:kern w:val="2"/>
              </w:rPr>
            </w:pPr>
            <w:r>
              <w:rPr>
                <w:rFonts w:ascii="Times New Roman" w:eastAsia="仿宋_GB2312" w:hAnsi="Times New Roman"/>
                <w:kern w:val="2"/>
              </w:rPr>
              <w:t>016S2129</w:t>
            </w:r>
          </w:p>
        </w:tc>
        <w:tc>
          <w:tcPr>
            <w:tcW w:w="2693" w:type="dxa"/>
            <w:shd w:val="clear" w:color="auto" w:fill="auto"/>
            <w:vAlign w:val="center"/>
          </w:tcPr>
          <w:p w14:paraId="55567B85" w14:textId="77777777" w:rsidR="006D48E2" w:rsidRPr="00DE691B" w:rsidRDefault="00F763D8">
            <w:pPr>
              <w:pStyle w:val="a9"/>
              <w:spacing w:beforeAutospacing="0" w:afterAutospacing="0"/>
              <w:outlineLvl w:val="1"/>
              <w:rPr>
                <w:rFonts w:ascii="Times New Roman" w:eastAsia="仿宋_GB2312" w:hAnsi="Times New Roman"/>
                <w:color w:val="FF0000"/>
              </w:rPr>
            </w:pPr>
            <w:bookmarkStart w:id="165" w:name="_Toc13737"/>
            <w:bookmarkStart w:id="166" w:name="_Toc10428"/>
            <w:bookmarkStart w:id="167" w:name="_Toc9047"/>
            <w:r w:rsidRPr="00DE691B">
              <w:rPr>
                <w:rFonts w:ascii="Times New Roman" w:eastAsia="仿宋_GB2312" w:hAnsi="Times New Roman"/>
                <w:color w:val="FF0000"/>
              </w:rPr>
              <w:t>工业催化技术</w:t>
            </w:r>
            <w:bookmarkEnd w:id="165"/>
            <w:bookmarkEnd w:id="166"/>
            <w:bookmarkEnd w:id="167"/>
          </w:p>
        </w:tc>
        <w:tc>
          <w:tcPr>
            <w:tcW w:w="771" w:type="dxa"/>
            <w:shd w:val="clear" w:color="auto" w:fill="auto"/>
            <w:vAlign w:val="center"/>
          </w:tcPr>
          <w:p w14:paraId="71CD6DC9" w14:textId="77777777" w:rsidR="006D48E2" w:rsidRPr="00DE691B" w:rsidRDefault="00F763D8">
            <w:pPr>
              <w:pStyle w:val="a9"/>
              <w:spacing w:beforeAutospacing="0" w:afterAutospacing="0"/>
              <w:jc w:val="center"/>
              <w:outlineLvl w:val="1"/>
              <w:rPr>
                <w:rFonts w:ascii="Times New Roman" w:eastAsia="仿宋_GB2312" w:hAnsi="Times New Roman"/>
                <w:color w:val="FF0000"/>
              </w:rPr>
            </w:pPr>
            <w:bookmarkStart w:id="168" w:name="_Toc21736"/>
            <w:bookmarkStart w:id="169" w:name="_Toc5784"/>
            <w:bookmarkStart w:id="170" w:name="_Toc155"/>
            <w:r w:rsidRPr="00DE691B">
              <w:rPr>
                <w:rFonts w:ascii="Times New Roman" w:eastAsia="仿宋_GB2312" w:hAnsi="Times New Roman"/>
                <w:color w:val="FF0000"/>
              </w:rPr>
              <w:t>2</w:t>
            </w:r>
            <w:bookmarkEnd w:id="168"/>
            <w:bookmarkEnd w:id="169"/>
            <w:bookmarkEnd w:id="170"/>
          </w:p>
        </w:tc>
        <w:tc>
          <w:tcPr>
            <w:tcW w:w="709" w:type="dxa"/>
            <w:shd w:val="clear" w:color="auto" w:fill="auto"/>
            <w:vAlign w:val="center"/>
          </w:tcPr>
          <w:p w14:paraId="70F9BB5E" w14:textId="77777777" w:rsidR="006D48E2" w:rsidRPr="00DE691B" w:rsidRDefault="00F763D8">
            <w:pPr>
              <w:pStyle w:val="a9"/>
              <w:spacing w:beforeAutospacing="0" w:afterAutospacing="0"/>
              <w:jc w:val="center"/>
              <w:outlineLvl w:val="1"/>
              <w:rPr>
                <w:rFonts w:ascii="Times New Roman" w:eastAsia="仿宋_GB2312" w:hAnsi="Times New Roman"/>
                <w:color w:val="FF0000"/>
              </w:rPr>
            </w:pPr>
            <w:bookmarkStart w:id="171" w:name="_Toc146"/>
            <w:bookmarkStart w:id="172" w:name="_Toc5919"/>
            <w:bookmarkStart w:id="173" w:name="_Toc11738"/>
            <w:r w:rsidRPr="00DE691B">
              <w:rPr>
                <w:rFonts w:ascii="Times New Roman" w:eastAsia="仿宋_GB2312" w:hAnsi="Times New Roman"/>
                <w:color w:val="FF0000"/>
              </w:rPr>
              <w:t>36</w:t>
            </w:r>
            <w:bookmarkEnd w:id="171"/>
            <w:bookmarkEnd w:id="172"/>
            <w:bookmarkEnd w:id="173"/>
          </w:p>
        </w:tc>
        <w:tc>
          <w:tcPr>
            <w:tcW w:w="709" w:type="dxa"/>
            <w:shd w:val="clear" w:color="auto" w:fill="auto"/>
            <w:vAlign w:val="center"/>
          </w:tcPr>
          <w:p w14:paraId="3795EF06" w14:textId="77777777" w:rsidR="006D48E2" w:rsidRPr="00DE691B" w:rsidRDefault="00F763D8">
            <w:pPr>
              <w:pStyle w:val="a9"/>
              <w:spacing w:beforeAutospacing="0" w:afterAutospacing="0"/>
              <w:jc w:val="center"/>
              <w:outlineLvl w:val="1"/>
              <w:rPr>
                <w:rFonts w:ascii="Times New Roman" w:eastAsia="仿宋_GB2312" w:hAnsi="Times New Roman"/>
                <w:color w:val="FF0000"/>
              </w:rPr>
            </w:pPr>
            <w:bookmarkStart w:id="174" w:name="_Toc21341"/>
            <w:bookmarkStart w:id="175" w:name="_Toc26730"/>
            <w:bookmarkStart w:id="176" w:name="_Toc32552"/>
            <w:r w:rsidRPr="00DE691B">
              <w:rPr>
                <w:rFonts w:ascii="Times New Roman" w:eastAsia="仿宋_GB2312" w:hAnsi="Times New Roman"/>
                <w:color w:val="FF0000"/>
              </w:rPr>
              <w:t>1</w:t>
            </w:r>
            <w:bookmarkEnd w:id="174"/>
            <w:bookmarkEnd w:id="175"/>
            <w:bookmarkEnd w:id="176"/>
          </w:p>
        </w:tc>
        <w:tc>
          <w:tcPr>
            <w:tcW w:w="773" w:type="dxa"/>
            <w:shd w:val="clear" w:color="auto" w:fill="auto"/>
            <w:vAlign w:val="center"/>
          </w:tcPr>
          <w:p w14:paraId="0DFF85FC" w14:textId="77777777" w:rsidR="006D48E2" w:rsidRPr="00DE691B" w:rsidRDefault="00F763D8">
            <w:pPr>
              <w:pStyle w:val="a9"/>
              <w:spacing w:beforeAutospacing="0" w:afterAutospacing="0"/>
              <w:jc w:val="center"/>
              <w:outlineLvl w:val="1"/>
              <w:rPr>
                <w:rFonts w:ascii="Times New Roman" w:eastAsia="仿宋_GB2312" w:hAnsi="Times New Roman"/>
                <w:color w:val="FF0000"/>
              </w:rPr>
            </w:pPr>
            <w:bookmarkStart w:id="177" w:name="_Toc3929"/>
            <w:bookmarkStart w:id="178" w:name="_Toc10328"/>
            <w:bookmarkStart w:id="179" w:name="_Toc18318"/>
            <w:r w:rsidRPr="00DE691B">
              <w:rPr>
                <w:rFonts w:ascii="Times New Roman" w:eastAsia="仿宋_GB2312" w:hAnsi="Times New Roman"/>
                <w:color w:val="FF0000"/>
              </w:rPr>
              <w:t>考试</w:t>
            </w:r>
            <w:bookmarkEnd w:id="177"/>
            <w:bookmarkEnd w:id="178"/>
            <w:bookmarkEnd w:id="179"/>
          </w:p>
        </w:tc>
        <w:tc>
          <w:tcPr>
            <w:tcW w:w="927" w:type="dxa"/>
            <w:vMerge w:val="restart"/>
            <w:vAlign w:val="center"/>
          </w:tcPr>
          <w:p w14:paraId="1EC3CEFE" w14:textId="77777777" w:rsidR="006D48E2" w:rsidRDefault="00F763D8">
            <w:pPr>
              <w:pStyle w:val="a9"/>
              <w:spacing w:beforeAutospacing="0" w:afterAutospacing="0"/>
              <w:jc w:val="center"/>
              <w:outlineLvl w:val="1"/>
              <w:rPr>
                <w:rFonts w:ascii="Times New Roman" w:eastAsia="仿宋_GB2312" w:hAnsi="Times New Roman"/>
              </w:rPr>
            </w:pPr>
            <w:bookmarkStart w:id="180" w:name="_Toc511"/>
            <w:bookmarkStart w:id="181" w:name="_Toc2001"/>
            <w:bookmarkStart w:id="182" w:name="_Toc8992"/>
            <w:r>
              <w:rPr>
                <w:rFonts w:ascii="Times New Roman" w:eastAsia="仿宋_GB2312" w:hAnsi="Times New Roman"/>
              </w:rPr>
              <w:t>专业技术课程</w:t>
            </w:r>
            <w:bookmarkEnd w:id="180"/>
            <w:bookmarkEnd w:id="181"/>
            <w:bookmarkEnd w:id="182"/>
          </w:p>
        </w:tc>
      </w:tr>
      <w:tr w:rsidR="006D48E2" w14:paraId="181A1D07" w14:textId="77777777">
        <w:trPr>
          <w:trHeight w:val="482"/>
          <w:jc w:val="center"/>
        </w:trPr>
        <w:tc>
          <w:tcPr>
            <w:tcW w:w="717" w:type="dxa"/>
            <w:vMerge/>
            <w:shd w:val="clear" w:color="auto" w:fill="auto"/>
            <w:vAlign w:val="center"/>
          </w:tcPr>
          <w:p w14:paraId="72477F6A" w14:textId="77777777" w:rsidR="006D48E2" w:rsidRDefault="006D48E2">
            <w:pPr>
              <w:pStyle w:val="a9"/>
              <w:spacing w:beforeAutospacing="0" w:afterAutospacing="0"/>
              <w:jc w:val="center"/>
              <w:outlineLvl w:val="1"/>
              <w:rPr>
                <w:rFonts w:ascii="Times New Roman" w:eastAsia="仿宋_GB2312" w:hAnsi="Times New Roman"/>
                <w:bCs/>
                <w:lang w:bidi="ar"/>
              </w:rPr>
            </w:pPr>
          </w:p>
        </w:tc>
        <w:tc>
          <w:tcPr>
            <w:tcW w:w="1276" w:type="dxa"/>
            <w:tcBorders>
              <w:top w:val="single" w:sz="4" w:space="0" w:color="000000"/>
              <w:bottom w:val="single" w:sz="4" w:space="0" w:color="000000"/>
            </w:tcBorders>
            <w:shd w:val="clear" w:color="auto" w:fill="auto"/>
            <w:vAlign w:val="center"/>
          </w:tcPr>
          <w:p w14:paraId="3BEFF693" w14:textId="77777777" w:rsidR="006D48E2" w:rsidRDefault="00F763D8">
            <w:pPr>
              <w:widowControl w:val="0"/>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016S2110</w:t>
            </w:r>
          </w:p>
        </w:tc>
        <w:tc>
          <w:tcPr>
            <w:tcW w:w="2693" w:type="dxa"/>
            <w:shd w:val="clear" w:color="auto" w:fill="auto"/>
            <w:vAlign w:val="center"/>
          </w:tcPr>
          <w:p w14:paraId="7FD342FC" w14:textId="77777777" w:rsidR="006D48E2" w:rsidRPr="00DE691B" w:rsidRDefault="00F763D8">
            <w:pPr>
              <w:pStyle w:val="a9"/>
              <w:spacing w:beforeAutospacing="0" w:afterAutospacing="0"/>
              <w:outlineLvl w:val="1"/>
              <w:rPr>
                <w:rFonts w:ascii="Times New Roman" w:eastAsia="仿宋_GB2312" w:hAnsi="Times New Roman"/>
                <w:color w:val="FF0000"/>
              </w:rPr>
            </w:pPr>
            <w:bookmarkStart w:id="183" w:name="_Toc11059"/>
            <w:bookmarkStart w:id="184" w:name="_Toc7052"/>
            <w:bookmarkStart w:id="185" w:name="_Toc29966"/>
            <w:r w:rsidRPr="00DE691B">
              <w:rPr>
                <w:rFonts w:ascii="Times New Roman" w:eastAsia="仿宋_GB2312" w:hAnsi="Times New Roman"/>
                <w:color w:val="FF0000"/>
              </w:rPr>
              <w:t>化学反应工程</w:t>
            </w:r>
            <w:bookmarkEnd w:id="183"/>
            <w:bookmarkEnd w:id="184"/>
            <w:bookmarkEnd w:id="185"/>
          </w:p>
        </w:tc>
        <w:tc>
          <w:tcPr>
            <w:tcW w:w="771" w:type="dxa"/>
            <w:shd w:val="clear" w:color="auto" w:fill="auto"/>
            <w:vAlign w:val="center"/>
          </w:tcPr>
          <w:p w14:paraId="66BDB8BA" w14:textId="77777777" w:rsidR="006D48E2" w:rsidRPr="00DE691B" w:rsidRDefault="00F763D8">
            <w:pPr>
              <w:pStyle w:val="a9"/>
              <w:spacing w:beforeAutospacing="0" w:afterAutospacing="0"/>
              <w:jc w:val="center"/>
              <w:outlineLvl w:val="1"/>
              <w:rPr>
                <w:rFonts w:ascii="Times New Roman" w:eastAsia="仿宋_GB2312" w:hAnsi="Times New Roman"/>
                <w:color w:val="FF0000"/>
              </w:rPr>
            </w:pPr>
            <w:bookmarkStart w:id="186" w:name="_Toc3411"/>
            <w:bookmarkStart w:id="187" w:name="_Toc23062"/>
            <w:bookmarkStart w:id="188" w:name="_Toc2183"/>
            <w:r w:rsidRPr="00DE691B">
              <w:rPr>
                <w:rFonts w:ascii="Times New Roman" w:eastAsia="仿宋_GB2312" w:hAnsi="Times New Roman"/>
                <w:color w:val="FF0000"/>
              </w:rPr>
              <w:t>2</w:t>
            </w:r>
            <w:bookmarkEnd w:id="186"/>
            <w:bookmarkEnd w:id="187"/>
            <w:bookmarkEnd w:id="188"/>
          </w:p>
        </w:tc>
        <w:tc>
          <w:tcPr>
            <w:tcW w:w="709" w:type="dxa"/>
            <w:shd w:val="clear" w:color="auto" w:fill="auto"/>
            <w:vAlign w:val="center"/>
          </w:tcPr>
          <w:p w14:paraId="1764A917" w14:textId="77777777" w:rsidR="006D48E2" w:rsidRPr="00DE691B" w:rsidRDefault="00F763D8">
            <w:pPr>
              <w:pStyle w:val="a9"/>
              <w:spacing w:beforeAutospacing="0" w:afterAutospacing="0"/>
              <w:jc w:val="center"/>
              <w:outlineLvl w:val="1"/>
              <w:rPr>
                <w:rFonts w:ascii="Times New Roman" w:eastAsia="仿宋_GB2312" w:hAnsi="Times New Roman"/>
                <w:color w:val="FF0000"/>
              </w:rPr>
            </w:pPr>
            <w:bookmarkStart w:id="189" w:name="_Toc27182"/>
            <w:bookmarkStart w:id="190" w:name="_Toc16561"/>
            <w:bookmarkStart w:id="191" w:name="_Toc19649"/>
            <w:r w:rsidRPr="00DE691B">
              <w:rPr>
                <w:rFonts w:ascii="Times New Roman" w:eastAsia="仿宋_GB2312" w:hAnsi="Times New Roman"/>
                <w:color w:val="FF0000"/>
              </w:rPr>
              <w:t>36</w:t>
            </w:r>
            <w:bookmarkEnd w:id="189"/>
            <w:bookmarkEnd w:id="190"/>
            <w:bookmarkEnd w:id="191"/>
          </w:p>
        </w:tc>
        <w:tc>
          <w:tcPr>
            <w:tcW w:w="709" w:type="dxa"/>
            <w:shd w:val="clear" w:color="auto" w:fill="auto"/>
            <w:vAlign w:val="center"/>
          </w:tcPr>
          <w:p w14:paraId="0BB791F4" w14:textId="77777777" w:rsidR="006D48E2" w:rsidRPr="00DE691B" w:rsidRDefault="00F763D8">
            <w:pPr>
              <w:pStyle w:val="a9"/>
              <w:spacing w:beforeAutospacing="0" w:afterAutospacing="0"/>
              <w:jc w:val="center"/>
              <w:outlineLvl w:val="1"/>
              <w:rPr>
                <w:rFonts w:ascii="Times New Roman" w:eastAsia="仿宋_GB2312" w:hAnsi="Times New Roman"/>
                <w:color w:val="FF0000"/>
              </w:rPr>
            </w:pPr>
            <w:bookmarkStart w:id="192" w:name="_Toc13467"/>
            <w:bookmarkStart w:id="193" w:name="_Toc14311"/>
            <w:bookmarkStart w:id="194" w:name="_Toc3138"/>
            <w:r w:rsidRPr="00DE691B">
              <w:rPr>
                <w:rFonts w:ascii="Times New Roman" w:eastAsia="仿宋_GB2312" w:hAnsi="Times New Roman"/>
                <w:color w:val="FF0000"/>
              </w:rPr>
              <w:t>1</w:t>
            </w:r>
            <w:bookmarkEnd w:id="192"/>
            <w:bookmarkEnd w:id="193"/>
            <w:bookmarkEnd w:id="194"/>
          </w:p>
        </w:tc>
        <w:tc>
          <w:tcPr>
            <w:tcW w:w="773" w:type="dxa"/>
            <w:shd w:val="clear" w:color="auto" w:fill="auto"/>
            <w:vAlign w:val="center"/>
          </w:tcPr>
          <w:p w14:paraId="1C66F2C4" w14:textId="77777777" w:rsidR="006D48E2" w:rsidRPr="00DE691B" w:rsidRDefault="00F763D8">
            <w:pPr>
              <w:pStyle w:val="a9"/>
              <w:spacing w:beforeAutospacing="0" w:afterAutospacing="0"/>
              <w:jc w:val="center"/>
              <w:outlineLvl w:val="1"/>
              <w:rPr>
                <w:rFonts w:ascii="Times New Roman" w:eastAsia="仿宋_GB2312" w:hAnsi="Times New Roman"/>
                <w:color w:val="FF0000"/>
              </w:rPr>
            </w:pPr>
            <w:bookmarkStart w:id="195" w:name="_Toc23587"/>
            <w:bookmarkStart w:id="196" w:name="_Toc12870"/>
            <w:bookmarkStart w:id="197" w:name="_Toc3377"/>
            <w:r w:rsidRPr="00DE691B">
              <w:rPr>
                <w:rFonts w:ascii="Times New Roman" w:eastAsia="仿宋_GB2312" w:hAnsi="Times New Roman"/>
                <w:color w:val="FF0000"/>
              </w:rPr>
              <w:t>考试</w:t>
            </w:r>
            <w:bookmarkStart w:id="198" w:name="_GoBack"/>
            <w:bookmarkEnd w:id="195"/>
            <w:bookmarkEnd w:id="196"/>
            <w:bookmarkEnd w:id="197"/>
            <w:bookmarkEnd w:id="198"/>
          </w:p>
        </w:tc>
        <w:tc>
          <w:tcPr>
            <w:tcW w:w="927" w:type="dxa"/>
            <w:vMerge/>
            <w:vAlign w:val="center"/>
          </w:tcPr>
          <w:p w14:paraId="347C1ABA" w14:textId="77777777" w:rsidR="006D48E2" w:rsidRDefault="006D48E2">
            <w:pPr>
              <w:pStyle w:val="a9"/>
              <w:spacing w:beforeAutospacing="0" w:afterAutospacing="0"/>
              <w:jc w:val="center"/>
              <w:outlineLvl w:val="1"/>
              <w:rPr>
                <w:rFonts w:ascii="Times New Roman" w:eastAsia="仿宋_GB2312" w:hAnsi="Times New Roman"/>
              </w:rPr>
            </w:pPr>
          </w:p>
        </w:tc>
      </w:tr>
      <w:tr w:rsidR="006D48E2" w14:paraId="6BB65B08" w14:textId="77777777">
        <w:trPr>
          <w:trHeight w:val="482"/>
          <w:jc w:val="center"/>
        </w:trPr>
        <w:tc>
          <w:tcPr>
            <w:tcW w:w="717" w:type="dxa"/>
            <w:vMerge/>
            <w:shd w:val="clear" w:color="auto" w:fill="auto"/>
            <w:vAlign w:val="center"/>
          </w:tcPr>
          <w:p w14:paraId="3CD845A6" w14:textId="77777777" w:rsidR="006D48E2" w:rsidRDefault="006D48E2">
            <w:pPr>
              <w:pStyle w:val="a9"/>
              <w:spacing w:beforeAutospacing="0" w:afterAutospacing="0"/>
              <w:jc w:val="both"/>
              <w:outlineLvl w:val="1"/>
              <w:rPr>
                <w:rFonts w:ascii="Times New Roman" w:eastAsia="仿宋_GB2312" w:hAnsi="Times New Roman"/>
                <w:bCs/>
                <w:lang w:bidi="ar"/>
              </w:rPr>
            </w:pPr>
          </w:p>
        </w:tc>
        <w:tc>
          <w:tcPr>
            <w:tcW w:w="1276" w:type="dxa"/>
            <w:tcBorders>
              <w:top w:val="single" w:sz="4" w:space="0" w:color="000000"/>
              <w:bottom w:val="single" w:sz="4" w:space="0" w:color="000000"/>
            </w:tcBorders>
            <w:shd w:val="clear" w:color="auto" w:fill="auto"/>
            <w:vAlign w:val="center"/>
          </w:tcPr>
          <w:p w14:paraId="4FF4BC4F" w14:textId="45203CE6" w:rsidR="006D48E2" w:rsidRDefault="00F763D8" w:rsidP="007241C3">
            <w:pPr>
              <w:widowControl w:val="0"/>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016S323</w:t>
            </w:r>
            <w:r w:rsidR="007241C3">
              <w:rPr>
                <w:rFonts w:ascii="Times New Roman" w:eastAsia="仿宋_GB2312" w:hAnsi="Times New Roman" w:cs="Times New Roman" w:hint="eastAsia"/>
                <w:sz w:val="24"/>
                <w:szCs w:val="24"/>
              </w:rPr>
              <w:t>8</w:t>
            </w:r>
          </w:p>
        </w:tc>
        <w:tc>
          <w:tcPr>
            <w:tcW w:w="2693" w:type="dxa"/>
            <w:shd w:val="clear" w:color="auto" w:fill="auto"/>
            <w:vAlign w:val="center"/>
          </w:tcPr>
          <w:p w14:paraId="7AE8F5B7" w14:textId="77777777" w:rsidR="006D48E2" w:rsidRPr="00DE691B" w:rsidRDefault="00F763D8">
            <w:pPr>
              <w:pStyle w:val="a9"/>
              <w:spacing w:beforeAutospacing="0" w:afterAutospacing="0"/>
              <w:outlineLvl w:val="1"/>
              <w:rPr>
                <w:rFonts w:ascii="Times New Roman" w:eastAsia="仿宋_GB2312" w:hAnsi="Times New Roman"/>
                <w:color w:val="FF0000"/>
              </w:rPr>
            </w:pPr>
            <w:bookmarkStart w:id="199" w:name="_Toc25246"/>
            <w:bookmarkStart w:id="200" w:name="_Toc28932"/>
            <w:bookmarkStart w:id="201" w:name="_Toc4650"/>
            <w:r w:rsidRPr="00DE691B">
              <w:rPr>
                <w:rFonts w:ascii="Times New Roman" w:eastAsia="仿宋_GB2312" w:hAnsi="Times New Roman"/>
                <w:color w:val="FF0000"/>
              </w:rPr>
              <w:t>多相催化研究中的色谱技术</w:t>
            </w:r>
            <w:bookmarkEnd w:id="199"/>
            <w:bookmarkEnd w:id="200"/>
            <w:bookmarkEnd w:id="201"/>
          </w:p>
        </w:tc>
        <w:tc>
          <w:tcPr>
            <w:tcW w:w="771" w:type="dxa"/>
            <w:shd w:val="clear" w:color="auto" w:fill="auto"/>
            <w:vAlign w:val="center"/>
          </w:tcPr>
          <w:p w14:paraId="56277793" w14:textId="77777777" w:rsidR="006D48E2" w:rsidRPr="00DE691B" w:rsidRDefault="00F763D8">
            <w:pPr>
              <w:pStyle w:val="a9"/>
              <w:spacing w:beforeAutospacing="0" w:afterAutospacing="0"/>
              <w:jc w:val="center"/>
              <w:outlineLvl w:val="1"/>
              <w:rPr>
                <w:rFonts w:ascii="Times New Roman" w:eastAsia="仿宋_GB2312" w:hAnsi="Times New Roman"/>
                <w:color w:val="FF0000"/>
              </w:rPr>
            </w:pPr>
            <w:bookmarkStart w:id="202" w:name="_Toc21754"/>
            <w:bookmarkStart w:id="203" w:name="_Toc4112"/>
            <w:bookmarkStart w:id="204" w:name="_Toc5021"/>
            <w:r w:rsidRPr="00DE691B">
              <w:rPr>
                <w:rFonts w:ascii="Times New Roman" w:eastAsia="仿宋_GB2312" w:hAnsi="Times New Roman"/>
                <w:color w:val="FF0000"/>
              </w:rPr>
              <w:t>2</w:t>
            </w:r>
            <w:bookmarkEnd w:id="202"/>
            <w:bookmarkEnd w:id="203"/>
            <w:bookmarkEnd w:id="204"/>
          </w:p>
        </w:tc>
        <w:tc>
          <w:tcPr>
            <w:tcW w:w="709" w:type="dxa"/>
            <w:shd w:val="clear" w:color="auto" w:fill="auto"/>
            <w:vAlign w:val="center"/>
          </w:tcPr>
          <w:p w14:paraId="43231340" w14:textId="77777777" w:rsidR="006D48E2" w:rsidRPr="00DE691B" w:rsidRDefault="00F763D8">
            <w:pPr>
              <w:pStyle w:val="a9"/>
              <w:spacing w:beforeAutospacing="0" w:afterAutospacing="0"/>
              <w:jc w:val="center"/>
              <w:outlineLvl w:val="1"/>
              <w:rPr>
                <w:rFonts w:ascii="Times New Roman" w:eastAsia="仿宋_GB2312" w:hAnsi="Times New Roman"/>
                <w:color w:val="FF0000"/>
              </w:rPr>
            </w:pPr>
            <w:bookmarkStart w:id="205" w:name="_Toc13673"/>
            <w:bookmarkStart w:id="206" w:name="_Toc12945"/>
            <w:bookmarkStart w:id="207" w:name="_Toc10014"/>
            <w:r w:rsidRPr="00DE691B">
              <w:rPr>
                <w:rFonts w:ascii="Times New Roman" w:eastAsia="仿宋_GB2312" w:hAnsi="Times New Roman"/>
                <w:color w:val="FF0000"/>
              </w:rPr>
              <w:t>36</w:t>
            </w:r>
            <w:bookmarkEnd w:id="205"/>
            <w:bookmarkEnd w:id="206"/>
            <w:bookmarkEnd w:id="207"/>
          </w:p>
        </w:tc>
        <w:tc>
          <w:tcPr>
            <w:tcW w:w="709" w:type="dxa"/>
            <w:shd w:val="clear" w:color="auto" w:fill="auto"/>
            <w:vAlign w:val="center"/>
          </w:tcPr>
          <w:p w14:paraId="33A657B7" w14:textId="77777777" w:rsidR="006D48E2" w:rsidRPr="00DE691B" w:rsidRDefault="00F763D8">
            <w:pPr>
              <w:pStyle w:val="a9"/>
              <w:spacing w:beforeAutospacing="0" w:afterAutospacing="0"/>
              <w:jc w:val="center"/>
              <w:outlineLvl w:val="1"/>
              <w:rPr>
                <w:rFonts w:ascii="Times New Roman" w:eastAsia="仿宋_GB2312" w:hAnsi="Times New Roman"/>
                <w:color w:val="FF0000"/>
              </w:rPr>
            </w:pPr>
            <w:bookmarkStart w:id="208" w:name="_Toc16911"/>
            <w:bookmarkStart w:id="209" w:name="_Toc26758"/>
            <w:bookmarkStart w:id="210" w:name="_Toc2627"/>
            <w:r w:rsidRPr="00DE691B">
              <w:rPr>
                <w:rFonts w:ascii="Times New Roman" w:eastAsia="仿宋_GB2312" w:hAnsi="Times New Roman"/>
                <w:color w:val="FF0000"/>
              </w:rPr>
              <w:t>1</w:t>
            </w:r>
            <w:bookmarkEnd w:id="208"/>
            <w:bookmarkEnd w:id="209"/>
            <w:bookmarkEnd w:id="210"/>
          </w:p>
        </w:tc>
        <w:tc>
          <w:tcPr>
            <w:tcW w:w="773" w:type="dxa"/>
            <w:shd w:val="clear" w:color="auto" w:fill="auto"/>
            <w:vAlign w:val="center"/>
          </w:tcPr>
          <w:p w14:paraId="0F7FDCAD" w14:textId="77777777" w:rsidR="006D48E2" w:rsidRPr="00DE691B" w:rsidRDefault="00F763D8">
            <w:pPr>
              <w:pStyle w:val="a9"/>
              <w:spacing w:beforeAutospacing="0" w:afterAutospacing="0"/>
              <w:jc w:val="center"/>
              <w:outlineLvl w:val="1"/>
              <w:rPr>
                <w:rFonts w:ascii="Times New Roman" w:eastAsia="仿宋_GB2312" w:hAnsi="Times New Roman"/>
                <w:color w:val="FF0000"/>
              </w:rPr>
            </w:pPr>
            <w:bookmarkStart w:id="211" w:name="_Toc8482"/>
            <w:bookmarkStart w:id="212" w:name="_Toc3265"/>
            <w:bookmarkStart w:id="213" w:name="_Toc6215"/>
            <w:r w:rsidRPr="00DE691B">
              <w:rPr>
                <w:rFonts w:ascii="Times New Roman" w:eastAsia="仿宋_GB2312" w:hAnsi="Times New Roman"/>
                <w:color w:val="FF0000"/>
              </w:rPr>
              <w:t>考试</w:t>
            </w:r>
            <w:bookmarkEnd w:id="211"/>
            <w:bookmarkEnd w:id="212"/>
            <w:bookmarkEnd w:id="213"/>
          </w:p>
        </w:tc>
        <w:tc>
          <w:tcPr>
            <w:tcW w:w="927" w:type="dxa"/>
            <w:vMerge/>
            <w:vAlign w:val="center"/>
          </w:tcPr>
          <w:p w14:paraId="3741A07B" w14:textId="77777777" w:rsidR="006D48E2" w:rsidRDefault="006D48E2">
            <w:pPr>
              <w:pStyle w:val="a9"/>
              <w:spacing w:beforeAutospacing="0" w:afterAutospacing="0"/>
              <w:jc w:val="center"/>
              <w:outlineLvl w:val="1"/>
              <w:rPr>
                <w:rFonts w:ascii="Times New Roman" w:eastAsia="仿宋_GB2312" w:hAnsi="Times New Roman"/>
              </w:rPr>
            </w:pPr>
          </w:p>
        </w:tc>
      </w:tr>
      <w:tr w:rsidR="006D48E2" w14:paraId="2C1A4232" w14:textId="77777777">
        <w:trPr>
          <w:trHeight w:val="482"/>
          <w:jc w:val="center"/>
        </w:trPr>
        <w:tc>
          <w:tcPr>
            <w:tcW w:w="717" w:type="dxa"/>
            <w:vMerge/>
            <w:shd w:val="clear" w:color="auto" w:fill="auto"/>
            <w:vAlign w:val="center"/>
          </w:tcPr>
          <w:p w14:paraId="4DCF45A1" w14:textId="77777777" w:rsidR="006D48E2" w:rsidRDefault="006D48E2">
            <w:pPr>
              <w:pStyle w:val="a9"/>
              <w:spacing w:beforeAutospacing="0" w:afterAutospacing="0"/>
              <w:jc w:val="both"/>
              <w:outlineLvl w:val="1"/>
              <w:rPr>
                <w:rFonts w:ascii="Times New Roman" w:eastAsia="仿宋_GB2312" w:hAnsi="Times New Roman"/>
                <w:bCs/>
                <w:lang w:bidi="ar"/>
              </w:rPr>
            </w:pPr>
          </w:p>
        </w:tc>
        <w:tc>
          <w:tcPr>
            <w:tcW w:w="1276" w:type="dxa"/>
            <w:tcBorders>
              <w:top w:val="single" w:sz="4" w:space="0" w:color="000000"/>
              <w:bottom w:val="single" w:sz="4" w:space="0" w:color="000000"/>
            </w:tcBorders>
            <w:shd w:val="clear" w:color="auto" w:fill="auto"/>
            <w:vAlign w:val="center"/>
          </w:tcPr>
          <w:p w14:paraId="23AF17EB" w14:textId="77777777" w:rsidR="006D48E2" w:rsidRDefault="00F763D8">
            <w:pPr>
              <w:widowControl w:val="0"/>
              <w:spacing w:after="0"/>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016S3239</w:t>
            </w:r>
          </w:p>
        </w:tc>
        <w:tc>
          <w:tcPr>
            <w:tcW w:w="2693" w:type="dxa"/>
            <w:shd w:val="clear" w:color="auto" w:fill="auto"/>
            <w:vAlign w:val="center"/>
          </w:tcPr>
          <w:p w14:paraId="0F355177" w14:textId="77777777" w:rsidR="006D48E2" w:rsidRPr="00DE691B" w:rsidRDefault="00F763D8">
            <w:pPr>
              <w:widowControl w:val="0"/>
              <w:spacing w:after="0"/>
              <w:rPr>
                <w:rFonts w:ascii="Times New Roman" w:eastAsia="仿宋_GB2312" w:hAnsi="Times New Roman" w:cs="Times New Roman"/>
                <w:color w:val="FF0000"/>
                <w:sz w:val="24"/>
                <w:szCs w:val="24"/>
              </w:rPr>
            </w:pPr>
            <w:r w:rsidRPr="00DE691B">
              <w:rPr>
                <w:rFonts w:ascii="Times New Roman" w:eastAsia="仿宋_GB2312" w:hAnsi="Times New Roman" w:cs="Times New Roman"/>
                <w:color w:val="FF0000"/>
                <w:sz w:val="24"/>
                <w:szCs w:val="24"/>
              </w:rPr>
              <w:t>催化剂设计与制备</w:t>
            </w:r>
          </w:p>
        </w:tc>
        <w:tc>
          <w:tcPr>
            <w:tcW w:w="771" w:type="dxa"/>
            <w:shd w:val="clear" w:color="auto" w:fill="auto"/>
            <w:vAlign w:val="center"/>
          </w:tcPr>
          <w:p w14:paraId="0B82F376" w14:textId="77777777" w:rsidR="006D48E2" w:rsidRPr="00DE691B" w:rsidRDefault="00F763D8">
            <w:pPr>
              <w:widowControl w:val="0"/>
              <w:spacing w:after="0"/>
              <w:jc w:val="center"/>
              <w:rPr>
                <w:rFonts w:ascii="Times New Roman" w:eastAsia="仿宋_GB2312" w:hAnsi="Times New Roman" w:cs="Times New Roman"/>
                <w:color w:val="FF0000"/>
                <w:sz w:val="24"/>
                <w:szCs w:val="24"/>
              </w:rPr>
            </w:pPr>
            <w:r w:rsidRPr="00DE691B">
              <w:rPr>
                <w:rFonts w:ascii="Times New Roman" w:eastAsia="仿宋_GB2312" w:hAnsi="Times New Roman" w:cs="Times New Roman"/>
                <w:color w:val="FF0000"/>
                <w:sz w:val="24"/>
                <w:szCs w:val="24"/>
              </w:rPr>
              <w:t>2</w:t>
            </w:r>
          </w:p>
        </w:tc>
        <w:tc>
          <w:tcPr>
            <w:tcW w:w="709" w:type="dxa"/>
            <w:shd w:val="clear" w:color="auto" w:fill="auto"/>
            <w:vAlign w:val="center"/>
          </w:tcPr>
          <w:p w14:paraId="39C2B64E" w14:textId="77777777" w:rsidR="006D48E2" w:rsidRPr="00DE691B" w:rsidRDefault="00F763D8">
            <w:pPr>
              <w:pStyle w:val="a9"/>
              <w:spacing w:beforeAutospacing="0" w:afterAutospacing="0"/>
              <w:jc w:val="center"/>
              <w:outlineLvl w:val="1"/>
              <w:rPr>
                <w:rFonts w:ascii="Times New Roman" w:eastAsia="仿宋_GB2312" w:hAnsi="Times New Roman"/>
                <w:color w:val="FF0000"/>
                <w:kern w:val="2"/>
              </w:rPr>
            </w:pPr>
            <w:bookmarkStart w:id="214" w:name="_Toc21481"/>
            <w:bookmarkStart w:id="215" w:name="_Toc26268"/>
            <w:bookmarkStart w:id="216" w:name="_Toc22161"/>
            <w:r w:rsidRPr="00DE691B">
              <w:rPr>
                <w:rFonts w:ascii="Times New Roman" w:eastAsia="仿宋_GB2312" w:hAnsi="Times New Roman"/>
                <w:color w:val="FF0000"/>
                <w:kern w:val="2"/>
              </w:rPr>
              <w:t>36</w:t>
            </w:r>
            <w:bookmarkEnd w:id="214"/>
            <w:bookmarkEnd w:id="215"/>
            <w:bookmarkEnd w:id="216"/>
          </w:p>
        </w:tc>
        <w:tc>
          <w:tcPr>
            <w:tcW w:w="709" w:type="dxa"/>
            <w:shd w:val="clear" w:color="auto" w:fill="auto"/>
            <w:vAlign w:val="center"/>
          </w:tcPr>
          <w:p w14:paraId="7DD8B044" w14:textId="77777777" w:rsidR="006D48E2" w:rsidRPr="00DE691B" w:rsidRDefault="00F763D8">
            <w:pPr>
              <w:widowControl w:val="0"/>
              <w:spacing w:after="0"/>
              <w:jc w:val="center"/>
              <w:rPr>
                <w:rFonts w:ascii="Times New Roman" w:eastAsia="仿宋_GB2312" w:hAnsi="Times New Roman" w:cs="Times New Roman"/>
                <w:color w:val="FF0000"/>
                <w:sz w:val="24"/>
                <w:szCs w:val="24"/>
              </w:rPr>
            </w:pPr>
            <w:r w:rsidRPr="00DE691B">
              <w:rPr>
                <w:rFonts w:ascii="Times New Roman" w:eastAsia="仿宋_GB2312" w:hAnsi="Times New Roman" w:cs="Times New Roman"/>
                <w:color w:val="FF0000"/>
                <w:sz w:val="24"/>
                <w:szCs w:val="24"/>
              </w:rPr>
              <w:t>1</w:t>
            </w:r>
          </w:p>
        </w:tc>
        <w:tc>
          <w:tcPr>
            <w:tcW w:w="773" w:type="dxa"/>
            <w:shd w:val="clear" w:color="auto" w:fill="auto"/>
            <w:vAlign w:val="center"/>
          </w:tcPr>
          <w:p w14:paraId="7CEF0A0D" w14:textId="77777777" w:rsidR="006D48E2" w:rsidRPr="00DE691B" w:rsidRDefault="00F763D8">
            <w:pPr>
              <w:pStyle w:val="a9"/>
              <w:spacing w:beforeAutospacing="0" w:afterAutospacing="0"/>
              <w:jc w:val="center"/>
              <w:outlineLvl w:val="1"/>
              <w:rPr>
                <w:rFonts w:ascii="Times New Roman" w:eastAsia="仿宋_GB2312" w:hAnsi="Times New Roman"/>
                <w:color w:val="FF0000"/>
              </w:rPr>
            </w:pPr>
            <w:bookmarkStart w:id="217" w:name="_Toc27682"/>
            <w:bookmarkStart w:id="218" w:name="_Toc31465"/>
            <w:bookmarkStart w:id="219" w:name="_Toc30373"/>
            <w:r w:rsidRPr="00DE691B">
              <w:rPr>
                <w:rFonts w:ascii="Times New Roman" w:eastAsia="仿宋_GB2312" w:hAnsi="Times New Roman"/>
                <w:color w:val="FF0000"/>
              </w:rPr>
              <w:t>考试</w:t>
            </w:r>
            <w:bookmarkEnd w:id="217"/>
            <w:bookmarkEnd w:id="218"/>
            <w:bookmarkEnd w:id="219"/>
          </w:p>
        </w:tc>
        <w:tc>
          <w:tcPr>
            <w:tcW w:w="927" w:type="dxa"/>
            <w:vMerge/>
            <w:vAlign w:val="center"/>
          </w:tcPr>
          <w:p w14:paraId="79617D8B" w14:textId="77777777" w:rsidR="006D48E2" w:rsidRDefault="006D48E2">
            <w:pPr>
              <w:pStyle w:val="a9"/>
              <w:spacing w:beforeAutospacing="0" w:afterAutospacing="0"/>
              <w:jc w:val="center"/>
              <w:outlineLvl w:val="1"/>
              <w:rPr>
                <w:rFonts w:ascii="Times New Roman" w:eastAsia="仿宋_GB2312" w:hAnsi="Times New Roman"/>
              </w:rPr>
            </w:pPr>
          </w:p>
        </w:tc>
      </w:tr>
      <w:tr w:rsidR="006D48E2" w14:paraId="19727D2E" w14:textId="77777777">
        <w:trPr>
          <w:trHeight w:val="482"/>
          <w:jc w:val="center"/>
        </w:trPr>
        <w:tc>
          <w:tcPr>
            <w:tcW w:w="717" w:type="dxa"/>
            <w:vMerge/>
            <w:shd w:val="clear" w:color="auto" w:fill="auto"/>
            <w:vAlign w:val="center"/>
          </w:tcPr>
          <w:p w14:paraId="066A4605" w14:textId="77777777" w:rsidR="006D48E2" w:rsidRDefault="006D48E2">
            <w:pPr>
              <w:pStyle w:val="a9"/>
              <w:spacing w:beforeAutospacing="0" w:afterAutospacing="0"/>
              <w:jc w:val="both"/>
              <w:outlineLvl w:val="1"/>
              <w:rPr>
                <w:rFonts w:ascii="Times New Roman" w:eastAsia="仿宋_GB2312" w:hAnsi="Times New Roman"/>
                <w:bCs/>
                <w:lang w:bidi="ar"/>
              </w:rPr>
            </w:pPr>
          </w:p>
        </w:tc>
        <w:tc>
          <w:tcPr>
            <w:tcW w:w="6931" w:type="dxa"/>
            <w:gridSpan w:val="6"/>
            <w:tcBorders>
              <w:top w:val="single" w:sz="4" w:space="0" w:color="000000"/>
              <w:bottom w:val="single" w:sz="4" w:space="0" w:color="000000"/>
            </w:tcBorders>
            <w:shd w:val="clear" w:color="auto" w:fill="auto"/>
            <w:vAlign w:val="center"/>
          </w:tcPr>
          <w:p w14:paraId="360CD6BA" w14:textId="77777777" w:rsidR="006D48E2" w:rsidRDefault="00F763D8">
            <w:pPr>
              <w:pStyle w:val="a9"/>
              <w:spacing w:beforeAutospacing="0" w:afterAutospacing="0"/>
              <w:outlineLvl w:val="1"/>
              <w:rPr>
                <w:rFonts w:ascii="Times New Roman" w:eastAsia="仿宋_GB2312" w:hAnsi="Times New Roman"/>
              </w:rPr>
            </w:pPr>
            <w:bookmarkStart w:id="220" w:name="_Toc10580"/>
            <w:bookmarkStart w:id="221" w:name="_Toc6494"/>
            <w:bookmarkStart w:id="222" w:name="_Toc2497"/>
            <w:r w:rsidRPr="00DE691B">
              <w:rPr>
                <w:rFonts w:ascii="Times New Roman" w:eastAsia="仿宋_GB2312" w:hAnsi="Times New Roman"/>
                <w:color w:val="FF0000"/>
                <w:kern w:val="2"/>
              </w:rPr>
              <w:t>可在</w:t>
            </w:r>
            <w:r w:rsidRPr="00DE691B">
              <w:rPr>
                <w:rFonts w:ascii="Times New Roman" w:eastAsia="仿宋_GB2312" w:hAnsi="Times New Roman"/>
                <w:color w:val="FF0000"/>
                <w:kern w:val="2"/>
              </w:rPr>
              <w:t>“</w:t>
            </w:r>
            <w:r w:rsidRPr="00DE691B">
              <w:rPr>
                <w:rFonts w:ascii="Times New Roman" w:eastAsia="仿宋_GB2312" w:hAnsi="Times New Roman"/>
                <w:color w:val="FF0000"/>
                <w:kern w:val="2"/>
              </w:rPr>
              <w:t>化学</w:t>
            </w:r>
            <w:r w:rsidRPr="00DE691B">
              <w:rPr>
                <w:rFonts w:ascii="Times New Roman" w:eastAsia="仿宋_GB2312" w:hAnsi="Times New Roman"/>
                <w:color w:val="FF0000"/>
                <w:kern w:val="2"/>
              </w:rPr>
              <w:t>”</w:t>
            </w:r>
            <w:r w:rsidRPr="00DE691B">
              <w:rPr>
                <w:rFonts w:ascii="Times New Roman" w:eastAsia="仿宋_GB2312" w:hAnsi="Times New Roman"/>
                <w:color w:val="FF0000"/>
                <w:kern w:val="2"/>
              </w:rPr>
              <w:t>学科开设的课程中进行选修，按</w:t>
            </w:r>
            <w:r w:rsidRPr="00DE691B">
              <w:rPr>
                <w:rFonts w:ascii="Times New Roman" w:eastAsia="仿宋_GB2312" w:hAnsi="Times New Roman"/>
                <w:color w:val="FF0000"/>
                <w:kern w:val="2"/>
              </w:rPr>
              <w:t>“</w:t>
            </w:r>
            <w:r w:rsidRPr="00DE691B">
              <w:rPr>
                <w:rFonts w:ascii="Times New Roman" w:eastAsia="仿宋_GB2312" w:hAnsi="Times New Roman"/>
                <w:color w:val="FF0000"/>
                <w:kern w:val="2"/>
              </w:rPr>
              <w:t>专业技术课程</w:t>
            </w:r>
            <w:r w:rsidRPr="00DE691B">
              <w:rPr>
                <w:rFonts w:ascii="Times New Roman" w:eastAsia="仿宋_GB2312" w:hAnsi="Times New Roman"/>
                <w:color w:val="FF0000"/>
                <w:kern w:val="2"/>
              </w:rPr>
              <w:t>”</w:t>
            </w:r>
            <w:r w:rsidRPr="00DE691B">
              <w:rPr>
                <w:rFonts w:ascii="Times New Roman" w:eastAsia="仿宋_GB2312" w:hAnsi="Times New Roman"/>
                <w:color w:val="FF0000"/>
                <w:kern w:val="2"/>
              </w:rPr>
              <w:t>认定学分。</w:t>
            </w:r>
            <w:bookmarkEnd w:id="220"/>
            <w:bookmarkEnd w:id="221"/>
            <w:bookmarkEnd w:id="222"/>
          </w:p>
        </w:tc>
        <w:tc>
          <w:tcPr>
            <w:tcW w:w="927" w:type="dxa"/>
            <w:vMerge/>
            <w:vAlign w:val="center"/>
          </w:tcPr>
          <w:p w14:paraId="25967E28" w14:textId="77777777" w:rsidR="006D48E2" w:rsidRDefault="006D48E2">
            <w:pPr>
              <w:pStyle w:val="a9"/>
              <w:spacing w:beforeAutospacing="0" w:afterAutospacing="0"/>
              <w:jc w:val="center"/>
              <w:outlineLvl w:val="1"/>
              <w:rPr>
                <w:rFonts w:ascii="Times New Roman" w:eastAsia="仿宋_GB2312" w:hAnsi="Times New Roman"/>
              </w:rPr>
            </w:pPr>
          </w:p>
        </w:tc>
      </w:tr>
      <w:tr w:rsidR="006D48E2" w14:paraId="5B648AA8" w14:textId="77777777">
        <w:trPr>
          <w:trHeight w:val="482"/>
          <w:jc w:val="center"/>
        </w:trPr>
        <w:tc>
          <w:tcPr>
            <w:tcW w:w="717" w:type="dxa"/>
            <w:vMerge/>
            <w:shd w:val="clear" w:color="auto" w:fill="auto"/>
            <w:vAlign w:val="center"/>
          </w:tcPr>
          <w:p w14:paraId="58390D79" w14:textId="77777777" w:rsidR="006D48E2" w:rsidRDefault="006D48E2">
            <w:pPr>
              <w:pStyle w:val="a9"/>
              <w:spacing w:beforeAutospacing="0" w:afterAutospacing="0"/>
              <w:jc w:val="both"/>
              <w:outlineLvl w:val="1"/>
              <w:rPr>
                <w:rFonts w:ascii="Times New Roman" w:eastAsia="仿宋_GB2312" w:hAnsi="Times New Roman"/>
                <w:bCs/>
                <w:lang w:bidi="ar"/>
              </w:rPr>
            </w:pPr>
          </w:p>
        </w:tc>
        <w:tc>
          <w:tcPr>
            <w:tcW w:w="1276" w:type="dxa"/>
            <w:tcBorders>
              <w:top w:val="single" w:sz="4" w:space="0" w:color="000000"/>
              <w:bottom w:val="single" w:sz="4" w:space="0" w:color="000000"/>
            </w:tcBorders>
            <w:shd w:val="clear" w:color="auto" w:fill="auto"/>
            <w:vAlign w:val="center"/>
          </w:tcPr>
          <w:p w14:paraId="1FC6CAE7" w14:textId="77777777" w:rsidR="006D48E2" w:rsidRDefault="006D48E2">
            <w:pPr>
              <w:pStyle w:val="a9"/>
              <w:spacing w:beforeAutospacing="0" w:afterAutospacing="0"/>
              <w:jc w:val="both"/>
              <w:outlineLvl w:val="1"/>
              <w:rPr>
                <w:rFonts w:ascii="Times New Roman" w:eastAsia="仿宋_GB2312" w:hAnsi="Times New Roman"/>
              </w:rPr>
            </w:pPr>
          </w:p>
        </w:tc>
        <w:tc>
          <w:tcPr>
            <w:tcW w:w="2693" w:type="dxa"/>
            <w:shd w:val="clear" w:color="auto" w:fill="auto"/>
            <w:vAlign w:val="center"/>
          </w:tcPr>
          <w:p w14:paraId="2862C1A2" w14:textId="77777777" w:rsidR="006D48E2" w:rsidRDefault="00F763D8">
            <w:pPr>
              <w:pStyle w:val="a9"/>
              <w:spacing w:beforeAutospacing="0" w:afterAutospacing="0"/>
              <w:jc w:val="both"/>
              <w:outlineLvl w:val="1"/>
              <w:rPr>
                <w:rFonts w:ascii="Times New Roman" w:eastAsia="仿宋_GB2312" w:hAnsi="Times New Roman"/>
              </w:rPr>
            </w:pPr>
            <w:bookmarkStart w:id="223" w:name="_Toc13382"/>
            <w:bookmarkStart w:id="224" w:name="_Toc10573"/>
            <w:bookmarkStart w:id="225" w:name="_Toc10714"/>
            <w:r>
              <w:rPr>
                <w:rFonts w:ascii="Times New Roman" w:eastAsia="仿宋_GB2312" w:hAnsi="Times New Roman"/>
              </w:rPr>
              <w:t>研究型实验</w:t>
            </w:r>
            <w:bookmarkEnd w:id="223"/>
            <w:bookmarkEnd w:id="224"/>
            <w:bookmarkEnd w:id="225"/>
          </w:p>
        </w:tc>
        <w:tc>
          <w:tcPr>
            <w:tcW w:w="771" w:type="dxa"/>
            <w:shd w:val="clear" w:color="auto" w:fill="auto"/>
            <w:vAlign w:val="center"/>
          </w:tcPr>
          <w:p w14:paraId="6FAB22CA" w14:textId="77777777" w:rsidR="006D48E2" w:rsidRDefault="00F763D8">
            <w:pPr>
              <w:widowControl w:val="0"/>
              <w:spacing w:after="0"/>
              <w:jc w:val="center"/>
              <w:rPr>
                <w:rFonts w:ascii="Times New Roman" w:eastAsia="仿宋_GB2312" w:hAnsi="Times New Roman" w:cs="Times New Roman"/>
                <w:kern w:val="2"/>
                <w:sz w:val="24"/>
                <w:szCs w:val="24"/>
              </w:rPr>
            </w:pPr>
            <w:r>
              <w:rPr>
                <w:rFonts w:ascii="Times New Roman" w:eastAsia="仿宋_GB2312" w:hAnsi="Times New Roman" w:cs="Times New Roman"/>
                <w:sz w:val="24"/>
                <w:szCs w:val="24"/>
              </w:rPr>
              <w:t>2</w:t>
            </w:r>
          </w:p>
        </w:tc>
        <w:tc>
          <w:tcPr>
            <w:tcW w:w="709" w:type="dxa"/>
            <w:shd w:val="clear" w:color="auto" w:fill="auto"/>
            <w:vAlign w:val="center"/>
          </w:tcPr>
          <w:p w14:paraId="13628F67" w14:textId="77777777" w:rsidR="006D48E2" w:rsidRDefault="00F763D8">
            <w:pPr>
              <w:pStyle w:val="a9"/>
              <w:spacing w:beforeAutospacing="0" w:afterAutospacing="0"/>
              <w:jc w:val="center"/>
              <w:outlineLvl w:val="1"/>
              <w:rPr>
                <w:rFonts w:ascii="Times New Roman" w:eastAsia="仿宋_GB2312" w:hAnsi="Times New Roman"/>
                <w:kern w:val="2"/>
              </w:rPr>
            </w:pPr>
            <w:bookmarkStart w:id="226" w:name="_Toc31591"/>
            <w:bookmarkStart w:id="227" w:name="_Toc24609"/>
            <w:bookmarkStart w:id="228" w:name="_Toc14940"/>
            <w:r>
              <w:rPr>
                <w:rFonts w:ascii="Times New Roman" w:eastAsia="仿宋_GB2312" w:hAnsi="Times New Roman"/>
                <w:kern w:val="2"/>
              </w:rPr>
              <w:t>36</w:t>
            </w:r>
            <w:bookmarkEnd w:id="226"/>
            <w:bookmarkEnd w:id="227"/>
            <w:bookmarkEnd w:id="228"/>
          </w:p>
        </w:tc>
        <w:tc>
          <w:tcPr>
            <w:tcW w:w="709" w:type="dxa"/>
            <w:shd w:val="clear" w:color="auto" w:fill="auto"/>
            <w:vAlign w:val="center"/>
          </w:tcPr>
          <w:p w14:paraId="47242B2C" w14:textId="77777777" w:rsidR="006D48E2" w:rsidRDefault="00F763D8">
            <w:pPr>
              <w:widowControl w:val="0"/>
              <w:spacing w:after="0"/>
              <w:jc w:val="center"/>
              <w:rPr>
                <w:rFonts w:ascii="Times New Roman" w:eastAsia="仿宋_GB2312" w:hAnsi="Times New Roman" w:cs="Times New Roman"/>
                <w:kern w:val="2"/>
                <w:sz w:val="24"/>
                <w:szCs w:val="24"/>
              </w:rPr>
            </w:pPr>
            <w:r>
              <w:rPr>
                <w:rFonts w:ascii="Times New Roman" w:eastAsia="仿宋_GB2312" w:hAnsi="Times New Roman" w:cs="Times New Roman"/>
                <w:sz w:val="24"/>
                <w:szCs w:val="24"/>
              </w:rPr>
              <w:t>1</w:t>
            </w:r>
          </w:p>
        </w:tc>
        <w:tc>
          <w:tcPr>
            <w:tcW w:w="773" w:type="dxa"/>
            <w:shd w:val="clear" w:color="auto" w:fill="auto"/>
            <w:vAlign w:val="center"/>
          </w:tcPr>
          <w:p w14:paraId="51991F22" w14:textId="77777777" w:rsidR="006D48E2" w:rsidRDefault="00F763D8">
            <w:pPr>
              <w:pStyle w:val="a9"/>
              <w:spacing w:beforeAutospacing="0" w:afterAutospacing="0"/>
              <w:jc w:val="center"/>
              <w:outlineLvl w:val="1"/>
              <w:rPr>
                <w:rFonts w:ascii="Times New Roman" w:eastAsia="仿宋_GB2312" w:hAnsi="Times New Roman"/>
              </w:rPr>
            </w:pPr>
            <w:bookmarkStart w:id="229" w:name="_Toc8034"/>
            <w:bookmarkStart w:id="230" w:name="_Toc19997"/>
            <w:bookmarkStart w:id="231" w:name="_Toc32554"/>
            <w:r>
              <w:rPr>
                <w:rFonts w:ascii="Times New Roman" w:eastAsia="仿宋_GB2312" w:hAnsi="Times New Roman"/>
              </w:rPr>
              <w:t>考查</w:t>
            </w:r>
            <w:bookmarkEnd w:id="229"/>
            <w:bookmarkEnd w:id="230"/>
            <w:bookmarkEnd w:id="231"/>
          </w:p>
        </w:tc>
        <w:tc>
          <w:tcPr>
            <w:tcW w:w="927" w:type="dxa"/>
            <w:vMerge w:val="restart"/>
            <w:vAlign w:val="center"/>
          </w:tcPr>
          <w:p w14:paraId="7A4C479F" w14:textId="77777777" w:rsidR="006D48E2" w:rsidRDefault="00F763D8">
            <w:pPr>
              <w:pStyle w:val="a9"/>
              <w:spacing w:beforeAutospacing="0" w:afterAutospacing="0"/>
              <w:jc w:val="center"/>
              <w:outlineLvl w:val="1"/>
              <w:rPr>
                <w:rFonts w:ascii="Times New Roman" w:eastAsia="仿宋_GB2312" w:hAnsi="Times New Roman"/>
              </w:rPr>
            </w:pPr>
            <w:bookmarkStart w:id="232" w:name="_Toc17544"/>
            <w:bookmarkStart w:id="233" w:name="_Toc26805"/>
            <w:bookmarkStart w:id="234" w:name="_Toc5683"/>
            <w:r>
              <w:rPr>
                <w:rFonts w:ascii="Times New Roman" w:eastAsia="仿宋_GB2312" w:hAnsi="Times New Roman"/>
              </w:rPr>
              <w:t>实验课程</w:t>
            </w:r>
            <w:bookmarkEnd w:id="232"/>
            <w:bookmarkEnd w:id="233"/>
            <w:bookmarkEnd w:id="234"/>
          </w:p>
        </w:tc>
      </w:tr>
      <w:tr w:rsidR="006D48E2" w14:paraId="0061DA2D" w14:textId="77777777">
        <w:trPr>
          <w:trHeight w:val="482"/>
          <w:jc w:val="center"/>
        </w:trPr>
        <w:tc>
          <w:tcPr>
            <w:tcW w:w="717" w:type="dxa"/>
            <w:vMerge/>
            <w:shd w:val="clear" w:color="auto" w:fill="auto"/>
            <w:vAlign w:val="center"/>
          </w:tcPr>
          <w:p w14:paraId="3B283E73" w14:textId="77777777" w:rsidR="006D48E2" w:rsidRDefault="006D48E2">
            <w:pPr>
              <w:pStyle w:val="a9"/>
              <w:spacing w:beforeAutospacing="0" w:afterAutospacing="0"/>
              <w:jc w:val="both"/>
              <w:outlineLvl w:val="1"/>
              <w:rPr>
                <w:rFonts w:ascii="Times New Roman" w:eastAsia="仿宋_GB2312" w:hAnsi="Times New Roman"/>
                <w:bCs/>
                <w:lang w:bidi="ar"/>
              </w:rPr>
            </w:pPr>
          </w:p>
        </w:tc>
        <w:tc>
          <w:tcPr>
            <w:tcW w:w="1276" w:type="dxa"/>
            <w:tcBorders>
              <w:top w:val="single" w:sz="4" w:space="0" w:color="000000"/>
            </w:tcBorders>
            <w:shd w:val="clear" w:color="auto" w:fill="auto"/>
            <w:vAlign w:val="center"/>
          </w:tcPr>
          <w:p w14:paraId="11F09F71" w14:textId="77777777" w:rsidR="006D48E2" w:rsidRDefault="006D48E2">
            <w:pPr>
              <w:pStyle w:val="a9"/>
              <w:spacing w:beforeAutospacing="0" w:afterAutospacing="0"/>
              <w:jc w:val="both"/>
              <w:outlineLvl w:val="1"/>
              <w:rPr>
                <w:rFonts w:ascii="Times New Roman" w:eastAsia="仿宋_GB2312" w:hAnsi="Times New Roman"/>
              </w:rPr>
            </w:pPr>
          </w:p>
        </w:tc>
        <w:tc>
          <w:tcPr>
            <w:tcW w:w="2693" w:type="dxa"/>
            <w:shd w:val="clear" w:color="auto" w:fill="auto"/>
            <w:vAlign w:val="center"/>
          </w:tcPr>
          <w:p w14:paraId="57216779" w14:textId="77777777" w:rsidR="006D48E2" w:rsidRDefault="00F763D8">
            <w:pPr>
              <w:pStyle w:val="a9"/>
              <w:spacing w:beforeAutospacing="0" w:afterAutospacing="0"/>
              <w:jc w:val="both"/>
              <w:outlineLvl w:val="1"/>
              <w:rPr>
                <w:rFonts w:ascii="Times New Roman" w:eastAsia="仿宋_GB2312" w:hAnsi="Times New Roman"/>
              </w:rPr>
            </w:pPr>
            <w:bookmarkStart w:id="235" w:name="_Toc27201"/>
            <w:bookmarkStart w:id="236" w:name="_Toc19215"/>
            <w:bookmarkStart w:id="237" w:name="_Toc3437"/>
            <w:r>
              <w:rPr>
                <w:rFonts w:ascii="Times New Roman" w:eastAsia="仿宋_GB2312" w:hAnsi="Times New Roman"/>
              </w:rPr>
              <w:t>基础化工实验</w:t>
            </w:r>
            <w:bookmarkEnd w:id="235"/>
            <w:bookmarkEnd w:id="236"/>
            <w:bookmarkEnd w:id="237"/>
          </w:p>
        </w:tc>
        <w:tc>
          <w:tcPr>
            <w:tcW w:w="771" w:type="dxa"/>
            <w:shd w:val="clear" w:color="auto" w:fill="auto"/>
            <w:vAlign w:val="center"/>
          </w:tcPr>
          <w:p w14:paraId="378B7A5A" w14:textId="77777777" w:rsidR="006D48E2" w:rsidRDefault="00F763D8">
            <w:pPr>
              <w:widowControl w:val="0"/>
              <w:spacing w:after="0"/>
              <w:jc w:val="center"/>
              <w:rPr>
                <w:rFonts w:ascii="Times New Roman" w:eastAsia="仿宋_GB2312" w:hAnsi="Times New Roman" w:cs="Times New Roman"/>
                <w:kern w:val="2"/>
                <w:sz w:val="24"/>
                <w:szCs w:val="24"/>
              </w:rPr>
            </w:pPr>
            <w:r>
              <w:rPr>
                <w:rFonts w:ascii="Times New Roman" w:eastAsia="仿宋_GB2312" w:hAnsi="Times New Roman" w:cs="Times New Roman"/>
                <w:sz w:val="24"/>
                <w:szCs w:val="24"/>
              </w:rPr>
              <w:t>2</w:t>
            </w:r>
          </w:p>
        </w:tc>
        <w:tc>
          <w:tcPr>
            <w:tcW w:w="709" w:type="dxa"/>
            <w:shd w:val="clear" w:color="auto" w:fill="auto"/>
            <w:vAlign w:val="center"/>
          </w:tcPr>
          <w:p w14:paraId="7CE1B006" w14:textId="77777777" w:rsidR="006D48E2" w:rsidRDefault="00F763D8">
            <w:pPr>
              <w:pStyle w:val="a9"/>
              <w:spacing w:beforeAutospacing="0" w:afterAutospacing="0"/>
              <w:jc w:val="center"/>
              <w:outlineLvl w:val="1"/>
              <w:rPr>
                <w:rFonts w:ascii="Times New Roman" w:eastAsia="仿宋_GB2312" w:hAnsi="Times New Roman"/>
                <w:kern w:val="2"/>
              </w:rPr>
            </w:pPr>
            <w:bookmarkStart w:id="238" w:name="_Toc32359"/>
            <w:bookmarkStart w:id="239" w:name="_Toc8264"/>
            <w:bookmarkStart w:id="240" w:name="_Toc27822"/>
            <w:r>
              <w:rPr>
                <w:rFonts w:ascii="Times New Roman" w:eastAsia="仿宋_GB2312" w:hAnsi="Times New Roman"/>
                <w:kern w:val="2"/>
              </w:rPr>
              <w:t>36</w:t>
            </w:r>
            <w:bookmarkEnd w:id="238"/>
            <w:bookmarkEnd w:id="239"/>
            <w:bookmarkEnd w:id="240"/>
          </w:p>
        </w:tc>
        <w:tc>
          <w:tcPr>
            <w:tcW w:w="709" w:type="dxa"/>
            <w:shd w:val="clear" w:color="auto" w:fill="auto"/>
            <w:vAlign w:val="center"/>
          </w:tcPr>
          <w:p w14:paraId="792AD481" w14:textId="77777777" w:rsidR="006D48E2" w:rsidRDefault="00F763D8">
            <w:pPr>
              <w:widowControl w:val="0"/>
              <w:spacing w:after="0"/>
              <w:jc w:val="center"/>
              <w:rPr>
                <w:rFonts w:ascii="Times New Roman" w:eastAsia="仿宋_GB2312" w:hAnsi="Times New Roman" w:cs="Times New Roman"/>
                <w:kern w:val="2"/>
                <w:sz w:val="24"/>
                <w:szCs w:val="24"/>
              </w:rPr>
            </w:pPr>
            <w:r>
              <w:rPr>
                <w:rFonts w:ascii="Times New Roman" w:eastAsia="仿宋_GB2312" w:hAnsi="Times New Roman" w:cs="Times New Roman"/>
                <w:sz w:val="24"/>
                <w:szCs w:val="24"/>
              </w:rPr>
              <w:t>1</w:t>
            </w:r>
          </w:p>
        </w:tc>
        <w:tc>
          <w:tcPr>
            <w:tcW w:w="773" w:type="dxa"/>
            <w:shd w:val="clear" w:color="auto" w:fill="auto"/>
            <w:vAlign w:val="center"/>
          </w:tcPr>
          <w:p w14:paraId="7B2762A7" w14:textId="77777777" w:rsidR="006D48E2" w:rsidRDefault="00F763D8">
            <w:pPr>
              <w:pStyle w:val="a9"/>
              <w:spacing w:beforeAutospacing="0" w:afterAutospacing="0"/>
              <w:jc w:val="center"/>
              <w:outlineLvl w:val="1"/>
              <w:rPr>
                <w:rFonts w:ascii="Times New Roman" w:eastAsia="仿宋_GB2312" w:hAnsi="Times New Roman"/>
              </w:rPr>
            </w:pPr>
            <w:bookmarkStart w:id="241" w:name="_Toc5262"/>
            <w:bookmarkStart w:id="242" w:name="_Toc4309"/>
            <w:bookmarkStart w:id="243" w:name="_Toc24753"/>
            <w:r>
              <w:rPr>
                <w:rFonts w:ascii="Times New Roman" w:eastAsia="仿宋_GB2312" w:hAnsi="Times New Roman"/>
              </w:rPr>
              <w:t>考查</w:t>
            </w:r>
            <w:bookmarkEnd w:id="241"/>
            <w:bookmarkEnd w:id="242"/>
            <w:bookmarkEnd w:id="243"/>
          </w:p>
        </w:tc>
        <w:tc>
          <w:tcPr>
            <w:tcW w:w="927" w:type="dxa"/>
            <w:vMerge/>
            <w:vAlign w:val="center"/>
          </w:tcPr>
          <w:p w14:paraId="3100A25F" w14:textId="77777777" w:rsidR="006D48E2" w:rsidRDefault="006D48E2">
            <w:pPr>
              <w:pStyle w:val="a9"/>
              <w:spacing w:beforeAutospacing="0" w:afterAutospacing="0"/>
              <w:jc w:val="center"/>
              <w:outlineLvl w:val="1"/>
              <w:rPr>
                <w:rFonts w:ascii="Times New Roman" w:eastAsia="仿宋_GB2312" w:hAnsi="Times New Roman"/>
              </w:rPr>
            </w:pPr>
          </w:p>
        </w:tc>
      </w:tr>
      <w:tr w:rsidR="006D48E2" w14:paraId="7F6FD18D" w14:textId="77777777">
        <w:trPr>
          <w:trHeight w:val="482"/>
          <w:jc w:val="center"/>
        </w:trPr>
        <w:tc>
          <w:tcPr>
            <w:tcW w:w="717" w:type="dxa"/>
            <w:vMerge/>
            <w:shd w:val="clear" w:color="auto" w:fill="auto"/>
            <w:vAlign w:val="center"/>
          </w:tcPr>
          <w:p w14:paraId="44FBA4A6" w14:textId="77777777" w:rsidR="006D48E2" w:rsidRDefault="006D48E2">
            <w:pPr>
              <w:pStyle w:val="a9"/>
              <w:spacing w:beforeAutospacing="0" w:afterAutospacing="0"/>
              <w:jc w:val="both"/>
              <w:outlineLvl w:val="1"/>
              <w:rPr>
                <w:rFonts w:ascii="Times New Roman" w:eastAsia="仿宋_GB2312" w:hAnsi="Times New Roman"/>
                <w:bCs/>
                <w:lang w:bidi="ar"/>
              </w:rPr>
            </w:pPr>
          </w:p>
        </w:tc>
        <w:tc>
          <w:tcPr>
            <w:tcW w:w="1276" w:type="dxa"/>
            <w:shd w:val="clear" w:color="auto" w:fill="auto"/>
            <w:vAlign w:val="center"/>
          </w:tcPr>
          <w:p w14:paraId="04E845E8" w14:textId="77777777" w:rsidR="006D48E2" w:rsidRPr="00DE691B" w:rsidRDefault="00F763D8">
            <w:pPr>
              <w:pStyle w:val="a9"/>
              <w:spacing w:beforeAutospacing="0" w:afterAutospacing="0"/>
              <w:jc w:val="center"/>
              <w:outlineLvl w:val="1"/>
              <w:rPr>
                <w:rFonts w:ascii="Times New Roman" w:eastAsia="仿宋_GB2312" w:hAnsi="Times New Roman"/>
                <w:color w:val="FF0000"/>
              </w:rPr>
            </w:pPr>
            <w:bookmarkStart w:id="244" w:name="_Toc4319"/>
            <w:bookmarkStart w:id="245" w:name="_Toc3931"/>
            <w:bookmarkStart w:id="246" w:name="_Toc23402"/>
            <w:r w:rsidRPr="00DE691B">
              <w:rPr>
                <w:rFonts w:ascii="Times New Roman" w:eastAsia="仿宋_GB2312" w:hAnsi="Times New Roman"/>
                <w:color w:val="FF0000"/>
                <w:kern w:val="2"/>
              </w:rPr>
              <w:t>T16S3239</w:t>
            </w:r>
            <w:bookmarkEnd w:id="244"/>
            <w:bookmarkEnd w:id="245"/>
            <w:bookmarkEnd w:id="246"/>
          </w:p>
        </w:tc>
        <w:tc>
          <w:tcPr>
            <w:tcW w:w="2693" w:type="dxa"/>
            <w:shd w:val="clear" w:color="auto" w:fill="auto"/>
            <w:vAlign w:val="center"/>
          </w:tcPr>
          <w:p w14:paraId="5DCE8FB9" w14:textId="77777777" w:rsidR="006D48E2" w:rsidRPr="00DE691B" w:rsidRDefault="00F763D8">
            <w:pPr>
              <w:pStyle w:val="a9"/>
              <w:spacing w:beforeAutospacing="0" w:afterAutospacing="0"/>
              <w:jc w:val="both"/>
              <w:outlineLvl w:val="1"/>
              <w:rPr>
                <w:rFonts w:ascii="Times New Roman" w:eastAsia="仿宋_GB2312" w:hAnsi="Times New Roman"/>
                <w:color w:val="FF0000"/>
              </w:rPr>
            </w:pPr>
            <w:bookmarkStart w:id="247" w:name="_Toc31728"/>
            <w:bookmarkStart w:id="248" w:name="_Toc198"/>
            <w:bookmarkStart w:id="249" w:name="_Toc3172"/>
            <w:r w:rsidRPr="00DE691B">
              <w:rPr>
                <w:rFonts w:ascii="Times New Roman" w:eastAsia="仿宋_GB2312" w:hAnsi="Times New Roman"/>
                <w:color w:val="FF0000"/>
              </w:rPr>
              <w:t>体育类课程</w:t>
            </w:r>
            <w:bookmarkEnd w:id="247"/>
            <w:bookmarkEnd w:id="248"/>
            <w:bookmarkEnd w:id="249"/>
          </w:p>
        </w:tc>
        <w:tc>
          <w:tcPr>
            <w:tcW w:w="771" w:type="dxa"/>
            <w:shd w:val="clear" w:color="auto" w:fill="auto"/>
            <w:vAlign w:val="center"/>
          </w:tcPr>
          <w:p w14:paraId="586CA01F" w14:textId="77777777" w:rsidR="006D48E2" w:rsidRPr="00DE691B" w:rsidRDefault="00F763D8">
            <w:pPr>
              <w:pStyle w:val="a9"/>
              <w:spacing w:beforeAutospacing="0" w:afterAutospacing="0"/>
              <w:jc w:val="center"/>
              <w:outlineLvl w:val="1"/>
              <w:rPr>
                <w:rFonts w:ascii="Times New Roman" w:eastAsia="仿宋_GB2312" w:hAnsi="Times New Roman"/>
                <w:color w:val="FF0000"/>
              </w:rPr>
            </w:pPr>
            <w:bookmarkStart w:id="250" w:name="_Toc6242"/>
            <w:bookmarkStart w:id="251" w:name="_Toc31295"/>
            <w:bookmarkStart w:id="252" w:name="_Toc2439"/>
            <w:r w:rsidRPr="00DE691B">
              <w:rPr>
                <w:rFonts w:ascii="Times New Roman" w:eastAsia="仿宋_GB2312" w:hAnsi="Times New Roman"/>
                <w:color w:val="FF0000"/>
              </w:rPr>
              <w:t>1</w:t>
            </w:r>
            <w:bookmarkEnd w:id="250"/>
            <w:bookmarkEnd w:id="251"/>
            <w:bookmarkEnd w:id="252"/>
          </w:p>
        </w:tc>
        <w:tc>
          <w:tcPr>
            <w:tcW w:w="709" w:type="dxa"/>
            <w:shd w:val="clear" w:color="auto" w:fill="auto"/>
            <w:vAlign w:val="center"/>
          </w:tcPr>
          <w:p w14:paraId="5A479F06" w14:textId="77777777" w:rsidR="006D48E2" w:rsidRPr="00DE691B" w:rsidRDefault="00F763D8">
            <w:pPr>
              <w:widowControl w:val="0"/>
              <w:spacing w:after="0"/>
              <w:jc w:val="center"/>
              <w:rPr>
                <w:rFonts w:ascii="Times New Roman" w:eastAsia="仿宋_GB2312" w:hAnsi="Times New Roman" w:cs="Times New Roman"/>
                <w:color w:val="FF0000"/>
                <w:sz w:val="24"/>
                <w:szCs w:val="24"/>
              </w:rPr>
            </w:pPr>
            <w:r w:rsidRPr="00DE691B">
              <w:rPr>
                <w:rFonts w:ascii="Times New Roman" w:eastAsia="仿宋_GB2312" w:hAnsi="Times New Roman" w:cs="Times New Roman"/>
                <w:color w:val="FF0000"/>
                <w:sz w:val="24"/>
                <w:szCs w:val="24"/>
              </w:rPr>
              <w:t>18</w:t>
            </w:r>
          </w:p>
        </w:tc>
        <w:tc>
          <w:tcPr>
            <w:tcW w:w="709" w:type="dxa"/>
            <w:shd w:val="clear" w:color="auto" w:fill="auto"/>
            <w:vAlign w:val="center"/>
          </w:tcPr>
          <w:p w14:paraId="08AC9A40" w14:textId="77777777" w:rsidR="006D48E2" w:rsidRPr="00DE691B" w:rsidRDefault="00F763D8">
            <w:pPr>
              <w:pStyle w:val="a9"/>
              <w:spacing w:beforeAutospacing="0" w:afterAutospacing="0"/>
              <w:jc w:val="center"/>
              <w:outlineLvl w:val="1"/>
              <w:rPr>
                <w:rFonts w:ascii="Times New Roman" w:eastAsia="仿宋_GB2312" w:hAnsi="Times New Roman"/>
                <w:color w:val="FF0000"/>
              </w:rPr>
            </w:pPr>
            <w:bookmarkStart w:id="253" w:name="_Toc28940"/>
            <w:bookmarkStart w:id="254" w:name="_Toc9884"/>
            <w:bookmarkStart w:id="255" w:name="_Toc14567"/>
            <w:r w:rsidRPr="00DE691B">
              <w:rPr>
                <w:rFonts w:ascii="Times New Roman" w:eastAsia="仿宋_GB2312" w:hAnsi="Times New Roman"/>
                <w:color w:val="FF0000"/>
              </w:rPr>
              <w:t>1</w:t>
            </w:r>
            <w:bookmarkEnd w:id="253"/>
            <w:bookmarkEnd w:id="254"/>
            <w:bookmarkEnd w:id="255"/>
          </w:p>
        </w:tc>
        <w:tc>
          <w:tcPr>
            <w:tcW w:w="773" w:type="dxa"/>
            <w:shd w:val="clear" w:color="auto" w:fill="auto"/>
            <w:vAlign w:val="center"/>
          </w:tcPr>
          <w:p w14:paraId="60A64065" w14:textId="77777777" w:rsidR="006D48E2" w:rsidRPr="00DE691B" w:rsidRDefault="00F763D8">
            <w:pPr>
              <w:pStyle w:val="a9"/>
              <w:spacing w:beforeAutospacing="0" w:afterAutospacing="0"/>
              <w:jc w:val="center"/>
              <w:outlineLvl w:val="1"/>
              <w:rPr>
                <w:rFonts w:ascii="Times New Roman" w:eastAsia="仿宋_GB2312" w:hAnsi="Times New Roman"/>
                <w:color w:val="FF0000"/>
              </w:rPr>
            </w:pPr>
            <w:bookmarkStart w:id="256" w:name="_Toc18493"/>
            <w:bookmarkStart w:id="257" w:name="_Toc4442"/>
            <w:bookmarkStart w:id="258" w:name="_Toc22112"/>
            <w:r w:rsidRPr="00DE691B">
              <w:rPr>
                <w:rFonts w:ascii="Times New Roman" w:eastAsia="仿宋_GB2312" w:hAnsi="Times New Roman"/>
                <w:color w:val="FF0000"/>
              </w:rPr>
              <w:t>必修</w:t>
            </w:r>
            <w:bookmarkEnd w:id="256"/>
            <w:bookmarkEnd w:id="257"/>
            <w:bookmarkEnd w:id="258"/>
          </w:p>
        </w:tc>
        <w:tc>
          <w:tcPr>
            <w:tcW w:w="927" w:type="dxa"/>
            <w:vAlign w:val="center"/>
          </w:tcPr>
          <w:p w14:paraId="650156E7" w14:textId="77777777" w:rsidR="006D48E2" w:rsidRDefault="00F763D8">
            <w:pPr>
              <w:pStyle w:val="a9"/>
              <w:spacing w:beforeAutospacing="0" w:afterAutospacing="0"/>
              <w:jc w:val="center"/>
              <w:outlineLvl w:val="1"/>
              <w:rPr>
                <w:rFonts w:ascii="Times New Roman" w:eastAsia="仿宋_GB2312" w:hAnsi="Times New Roman"/>
              </w:rPr>
            </w:pPr>
            <w:bookmarkStart w:id="259" w:name="_Toc7571"/>
            <w:bookmarkStart w:id="260" w:name="_Toc4880"/>
            <w:bookmarkStart w:id="261" w:name="_Toc23384"/>
            <w:r>
              <w:rPr>
                <w:rFonts w:ascii="Times New Roman" w:eastAsia="仿宋_GB2312" w:hAnsi="Times New Roman"/>
              </w:rPr>
              <w:t>人文课程、必选课</w:t>
            </w:r>
            <w:bookmarkEnd w:id="259"/>
            <w:bookmarkEnd w:id="260"/>
            <w:bookmarkEnd w:id="261"/>
          </w:p>
        </w:tc>
      </w:tr>
      <w:tr w:rsidR="006D48E2" w14:paraId="4F65560F" w14:textId="77777777">
        <w:trPr>
          <w:trHeight w:val="482"/>
          <w:jc w:val="center"/>
        </w:trPr>
        <w:tc>
          <w:tcPr>
            <w:tcW w:w="717" w:type="dxa"/>
            <w:vMerge/>
            <w:shd w:val="clear" w:color="auto" w:fill="auto"/>
            <w:vAlign w:val="center"/>
          </w:tcPr>
          <w:p w14:paraId="7FC7152A" w14:textId="77777777" w:rsidR="006D48E2" w:rsidRDefault="006D48E2">
            <w:pPr>
              <w:pStyle w:val="a9"/>
              <w:spacing w:beforeAutospacing="0" w:afterAutospacing="0"/>
              <w:jc w:val="both"/>
              <w:outlineLvl w:val="1"/>
              <w:rPr>
                <w:rFonts w:ascii="Times New Roman" w:eastAsia="仿宋_GB2312" w:hAnsi="Times New Roman"/>
                <w:bCs/>
                <w:lang w:bidi="ar"/>
              </w:rPr>
            </w:pPr>
          </w:p>
        </w:tc>
        <w:tc>
          <w:tcPr>
            <w:tcW w:w="1276" w:type="dxa"/>
            <w:tcBorders>
              <w:top w:val="single" w:sz="4" w:space="0" w:color="000000"/>
              <w:bottom w:val="single" w:sz="4" w:space="0" w:color="000000"/>
            </w:tcBorders>
            <w:shd w:val="clear" w:color="auto" w:fill="auto"/>
            <w:vAlign w:val="center"/>
          </w:tcPr>
          <w:p w14:paraId="1383F1B5" w14:textId="77777777" w:rsidR="006D48E2" w:rsidRDefault="006D48E2">
            <w:pPr>
              <w:pStyle w:val="a9"/>
              <w:spacing w:beforeAutospacing="0" w:afterAutospacing="0"/>
              <w:jc w:val="both"/>
              <w:outlineLvl w:val="1"/>
              <w:rPr>
                <w:rFonts w:ascii="Times New Roman" w:eastAsia="仿宋_GB2312" w:hAnsi="Times New Roman"/>
              </w:rPr>
            </w:pPr>
          </w:p>
        </w:tc>
        <w:tc>
          <w:tcPr>
            <w:tcW w:w="2693" w:type="dxa"/>
            <w:shd w:val="clear" w:color="auto" w:fill="auto"/>
            <w:vAlign w:val="center"/>
          </w:tcPr>
          <w:p w14:paraId="47DC7390" w14:textId="77777777" w:rsidR="006D48E2" w:rsidRDefault="00F763D8">
            <w:pPr>
              <w:pStyle w:val="a9"/>
              <w:spacing w:beforeAutospacing="0" w:afterAutospacing="0"/>
              <w:jc w:val="both"/>
              <w:outlineLvl w:val="1"/>
              <w:rPr>
                <w:rFonts w:ascii="Times New Roman" w:eastAsia="仿宋_GB2312" w:hAnsi="Times New Roman"/>
              </w:rPr>
            </w:pPr>
            <w:bookmarkStart w:id="262" w:name="_Toc20867"/>
            <w:bookmarkStart w:id="263" w:name="_Toc21455"/>
            <w:bookmarkStart w:id="264" w:name="_Toc21436"/>
            <w:r>
              <w:rPr>
                <w:rFonts w:ascii="Times New Roman" w:eastAsia="仿宋_GB2312" w:hAnsi="Times New Roman"/>
              </w:rPr>
              <w:t>创新成果展示</w:t>
            </w:r>
            <w:bookmarkEnd w:id="262"/>
            <w:bookmarkEnd w:id="263"/>
            <w:bookmarkEnd w:id="264"/>
          </w:p>
        </w:tc>
        <w:tc>
          <w:tcPr>
            <w:tcW w:w="771" w:type="dxa"/>
            <w:shd w:val="clear" w:color="auto" w:fill="auto"/>
            <w:vAlign w:val="center"/>
          </w:tcPr>
          <w:p w14:paraId="6F4A27BD" w14:textId="77777777" w:rsidR="006D48E2" w:rsidRDefault="00F763D8">
            <w:pPr>
              <w:widowControl w:val="0"/>
              <w:spacing w:after="0"/>
              <w:jc w:val="center"/>
              <w:rPr>
                <w:rFonts w:ascii="Times New Roman" w:eastAsia="仿宋_GB2312" w:hAnsi="Times New Roman" w:cs="Times New Roman"/>
                <w:kern w:val="2"/>
                <w:sz w:val="24"/>
                <w:szCs w:val="24"/>
              </w:rPr>
            </w:pPr>
            <w:r>
              <w:rPr>
                <w:rFonts w:ascii="Times New Roman" w:eastAsia="仿宋_GB2312" w:hAnsi="Times New Roman" w:cs="Times New Roman"/>
                <w:sz w:val="24"/>
                <w:szCs w:val="24"/>
              </w:rPr>
              <w:t>2</w:t>
            </w:r>
          </w:p>
        </w:tc>
        <w:tc>
          <w:tcPr>
            <w:tcW w:w="709" w:type="dxa"/>
            <w:shd w:val="clear" w:color="auto" w:fill="auto"/>
            <w:vAlign w:val="center"/>
          </w:tcPr>
          <w:p w14:paraId="0AE361FE" w14:textId="77777777" w:rsidR="006D48E2" w:rsidRDefault="00F763D8">
            <w:pPr>
              <w:pStyle w:val="a9"/>
              <w:spacing w:beforeAutospacing="0" w:afterAutospacing="0"/>
              <w:jc w:val="center"/>
              <w:outlineLvl w:val="1"/>
              <w:rPr>
                <w:rFonts w:ascii="Times New Roman" w:eastAsia="仿宋_GB2312" w:hAnsi="Times New Roman"/>
                <w:kern w:val="2"/>
              </w:rPr>
            </w:pPr>
            <w:bookmarkStart w:id="265" w:name="_Toc3016"/>
            <w:bookmarkStart w:id="266" w:name="_Toc23772"/>
            <w:bookmarkStart w:id="267" w:name="_Toc13914"/>
            <w:r>
              <w:rPr>
                <w:rFonts w:ascii="Times New Roman" w:eastAsia="仿宋_GB2312" w:hAnsi="Times New Roman"/>
                <w:kern w:val="2"/>
              </w:rPr>
              <w:t>36</w:t>
            </w:r>
            <w:bookmarkEnd w:id="265"/>
            <w:bookmarkEnd w:id="266"/>
            <w:bookmarkEnd w:id="267"/>
          </w:p>
        </w:tc>
        <w:tc>
          <w:tcPr>
            <w:tcW w:w="709" w:type="dxa"/>
            <w:shd w:val="clear" w:color="auto" w:fill="auto"/>
            <w:vAlign w:val="center"/>
          </w:tcPr>
          <w:p w14:paraId="50330924" w14:textId="77777777" w:rsidR="006D48E2" w:rsidRDefault="00F763D8">
            <w:pPr>
              <w:widowControl w:val="0"/>
              <w:spacing w:after="0"/>
              <w:jc w:val="center"/>
              <w:rPr>
                <w:rFonts w:ascii="Times New Roman" w:eastAsia="仿宋_GB2312" w:hAnsi="Times New Roman" w:cs="Times New Roman"/>
                <w:kern w:val="2"/>
                <w:sz w:val="24"/>
                <w:szCs w:val="24"/>
              </w:rPr>
            </w:pPr>
            <w:r>
              <w:rPr>
                <w:rFonts w:ascii="Times New Roman" w:eastAsia="仿宋_GB2312" w:hAnsi="Times New Roman" w:cs="Times New Roman"/>
                <w:sz w:val="24"/>
                <w:szCs w:val="24"/>
              </w:rPr>
              <w:t>1</w:t>
            </w:r>
          </w:p>
        </w:tc>
        <w:tc>
          <w:tcPr>
            <w:tcW w:w="773" w:type="dxa"/>
            <w:shd w:val="clear" w:color="auto" w:fill="auto"/>
            <w:vAlign w:val="center"/>
          </w:tcPr>
          <w:p w14:paraId="50F288F0" w14:textId="77777777" w:rsidR="006D48E2" w:rsidRDefault="00F763D8">
            <w:pPr>
              <w:pStyle w:val="a9"/>
              <w:spacing w:beforeAutospacing="0" w:afterAutospacing="0"/>
              <w:jc w:val="center"/>
              <w:outlineLvl w:val="1"/>
              <w:rPr>
                <w:rFonts w:ascii="Times New Roman" w:eastAsia="仿宋_GB2312" w:hAnsi="Times New Roman"/>
              </w:rPr>
            </w:pPr>
            <w:bookmarkStart w:id="268" w:name="_Toc17643"/>
            <w:bookmarkStart w:id="269" w:name="_Toc18697"/>
            <w:bookmarkStart w:id="270" w:name="_Toc17938"/>
            <w:r>
              <w:rPr>
                <w:rFonts w:ascii="Times New Roman" w:eastAsia="仿宋_GB2312" w:hAnsi="Times New Roman"/>
              </w:rPr>
              <w:t>考查</w:t>
            </w:r>
            <w:bookmarkEnd w:id="268"/>
            <w:bookmarkEnd w:id="269"/>
            <w:bookmarkEnd w:id="270"/>
          </w:p>
        </w:tc>
        <w:tc>
          <w:tcPr>
            <w:tcW w:w="927" w:type="dxa"/>
            <w:vMerge w:val="restart"/>
            <w:vAlign w:val="center"/>
          </w:tcPr>
          <w:p w14:paraId="037C3762" w14:textId="77777777" w:rsidR="006D48E2" w:rsidRDefault="00F763D8">
            <w:pPr>
              <w:pStyle w:val="a9"/>
              <w:spacing w:beforeAutospacing="0" w:afterAutospacing="0"/>
              <w:jc w:val="center"/>
              <w:outlineLvl w:val="1"/>
              <w:rPr>
                <w:rFonts w:ascii="Times New Roman" w:eastAsia="仿宋_GB2312" w:hAnsi="Times New Roman"/>
              </w:rPr>
            </w:pPr>
            <w:bookmarkStart w:id="271" w:name="_Toc26472"/>
            <w:bookmarkStart w:id="272" w:name="_Toc29423"/>
            <w:bookmarkStart w:id="273" w:name="_Toc24418"/>
            <w:r>
              <w:rPr>
                <w:rFonts w:ascii="Times New Roman" w:eastAsia="仿宋_GB2312" w:hAnsi="Times New Roman"/>
              </w:rPr>
              <w:t>创新创业活动</w:t>
            </w:r>
            <w:bookmarkEnd w:id="271"/>
            <w:bookmarkEnd w:id="272"/>
            <w:bookmarkEnd w:id="273"/>
          </w:p>
        </w:tc>
      </w:tr>
      <w:tr w:rsidR="006D48E2" w14:paraId="2241B4BB" w14:textId="77777777">
        <w:trPr>
          <w:trHeight w:val="482"/>
          <w:jc w:val="center"/>
        </w:trPr>
        <w:tc>
          <w:tcPr>
            <w:tcW w:w="717" w:type="dxa"/>
            <w:vMerge/>
            <w:shd w:val="clear" w:color="auto" w:fill="auto"/>
            <w:vAlign w:val="center"/>
          </w:tcPr>
          <w:p w14:paraId="7DA364C6" w14:textId="77777777" w:rsidR="006D48E2" w:rsidRDefault="006D48E2">
            <w:pPr>
              <w:pStyle w:val="a9"/>
              <w:spacing w:beforeAutospacing="0" w:afterAutospacing="0"/>
              <w:jc w:val="both"/>
              <w:outlineLvl w:val="1"/>
              <w:rPr>
                <w:rFonts w:ascii="Times New Roman" w:eastAsia="仿宋_GB2312" w:hAnsi="Times New Roman"/>
                <w:bCs/>
                <w:lang w:bidi="ar"/>
              </w:rPr>
            </w:pPr>
          </w:p>
        </w:tc>
        <w:tc>
          <w:tcPr>
            <w:tcW w:w="1276" w:type="dxa"/>
            <w:tcBorders>
              <w:top w:val="single" w:sz="4" w:space="0" w:color="000000"/>
            </w:tcBorders>
            <w:shd w:val="clear" w:color="auto" w:fill="auto"/>
            <w:vAlign w:val="center"/>
          </w:tcPr>
          <w:p w14:paraId="005DEC48" w14:textId="77777777" w:rsidR="006D48E2" w:rsidRDefault="006D48E2">
            <w:pPr>
              <w:pStyle w:val="a9"/>
              <w:spacing w:beforeAutospacing="0" w:afterAutospacing="0"/>
              <w:jc w:val="both"/>
              <w:outlineLvl w:val="1"/>
              <w:rPr>
                <w:rFonts w:ascii="Times New Roman" w:eastAsia="仿宋_GB2312" w:hAnsi="Times New Roman"/>
              </w:rPr>
            </w:pPr>
          </w:p>
        </w:tc>
        <w:tc>
          <w:tcPr>
            <w:tcW w:w="2693" w:type="dxa"/>
            <w:shd w:val="clear" w:color="auto" w:fill="auto"/>
            <w:vAlign w:val="center"/>
          </w:tcPr>
          <w:p w14:paraId="2E3E2C72" w14:textId="77777777" w:rsidR="006D48E2" w:rsidRDefault="00F763D8">
            <w:pPr>
              <w:pStyle w:val="a9"/>
              <w:spacing w:beforeAutospacing="0" w:afterAutospacing="0"/>
              <w:jc w:val="both"/>
              <w:outlineLvl w:val="1"/>
              <w:rPr>
                <w:rFonts w:ascii="Times New Roman" w:eastAsia="仿宋_GB2312" w:hAnsi="Times New Roman"/>
              </w:rPr>
            </w:pPr>
            <w:bookmarkStart w:id="274" w:name="_Toc19161"/>
            <w:bookmarkStart w:id="275" w:name="_Toc23719"/>
            <w:bookmarkStart w:id="276" w:name="_Toc11382"/>
            <w:r>
              <w:rPr>
                <w:rFonts w:ascii="Times New Roman" w:eastAsia="仿宋_GB2312" w:hAnsi="Times New Roman"/>
              </w:rPr>
              <w:t>化工创业论坛</w:t>
            </w:r>
            <w:bookmarkEnd w:id="274"/>
            <w:bookmarkEnd w:id="275"/>
            <w:bookmarkEnd w:id="276"/>
          </w:p>
        </w:tc>
        <w:tc>
          <w:tcPr>
            <w:tcW w:w="771" w:type="dxa"/>
            <w:shd w:val="clear" w:color="auto" w:fill="auto"/>
            <w:vAlign w:val="center"/>
          </w:tcPr>
          <w:p w14:paraId="223BE44A" w14:textId="77777777" w:rsidR="006D48E2" w:rsidRDefault="00F763D8">
            <w:pPr>
              <w:widowControl w:val="0"/>
              <w:spacing w:after="0"/>
              <w:jc w:val="center"/>
              <w:rPr>
                <w:rFonts w:ascii="Times New Roman" w:eastAsia="仿宋_GB2312" w:hAnsi="Times New Roman" w:cs="Times New Roman"/>
                <w:kern w:val="2"/>
                <w:sz w:val="24"/>
                <w:szCs w:val="24"/>
              </w:rPr>
            </w:pPr>
            <w:r>
              <w:rPr>
                <w:rFonts w:ascii="Times New Roman" w:eastAsia="仿宋_GB2312" w:hAnsi="Times New Roman" w:cs="Times New Roman"/>
                <w:sz w:val="24"/>
                <w:szCs w:val="24"/>
              </w:rPr>
              <w:t>2</w:t>
            </w:r>
          </w:p>
        </w:tc>
        <w:tc>
          <w:tcPr>
            <w:tcW w:w="709" w:type="dxa"/>
            <w:shd w:val="clear" w:color="auto" w:fill="auto"/>
            <w:vAlign w:val="center"/>
          </w:tcPr>
          <w:p w14:paraId="6EB1A8B2" w14:textId="77777777" w:rsidR="006D48E2" w:rsidRDefault="00F763D8">
            <w:pPr>
              <w:pStyle w:val="a9"/>
              <w:spacing w:beforeAutospacing="0" w:afterAutospacing="0"/>
              <w:jc w:val="center"/>
              <w:outlineLvl w:val="1"/>
              <w:rPr>
                <w:rFonts w:ascii="Times New Roman" w:eastAsia="仿宋_GB2312" w:hAnsi="Times New Roman"/>
                <w:kern w:val="2"/>
              </w:rPr>
            </w:pPr>
            <w:bookmarkStart w:id="277" w:name="_Toc10991"/>
            <w:bookmarkStart w:id="278" w:name="_Toc4405"/>
            <w:bookmarkStart w:id="279" w:name="_Toc25316"/>
            <w:r>
              <w:rPr>
                <w:rFonts w:ascii="Times New Roman" w:eastAsia="仿宋_GB2312" w:hAnsi="Times New Roman"/>
                <w:kern w:val="2"/>
              </w:rPr>
              <w:t>36</w:t>
            </w:r>
            <w:bookmarkEnd w:id="277"/>
            <w:bookmarkEnd w:id="278"/>
            <w:bookmarkEnd w:id="279"/>
          </w:p>
        </w:tc>
        <w:tc>
          <w:tcPr>
            <w:tcW w:w="709" w:type="dxa"/>
            <w:shd w:val="clear" w:color="auto" w:fill="auto"/>
            <w:vAlign w:val="center"/>
          </w:tcPr>
          <w:p w14:paraId="30A1AF3F" w14:textId="77777777" w:rsidR="006D48E2" w:rsidRDefault="00F763D8">
            <w:pPr>
              <w:widowControl w:val="0"/>
              <w:spacing w:after="0"/>
              <w:jc w:val="center"/>
              <w:rPr>
                <w:rFonts w:ascii="Times New Roman" w:eastAsia="仿宋_GB2312" w:hAnsi="Times New Roman" w:cs="Times New Roman"/>
                <w:kern w:val="2"/>
                <w:sz w:val="24"/>
                <w:szCs w:val="24"/>
              </w:rPr>
            </w:pPr>
            <w:r>
              <w:rPr>
                <w:rFonts w:ascii="Times New Roman" w:eastAsia="仿宋_GB2312" w:hAnsi="Times New Roman" w:cs="Times New Roman"/>
                <w:sz w:val="24"/>
                <w:szCs w:val="24"/>
              </w:rPr>
              <w:t>1</w:t>
            </w:r>
          </w:p>
        </w:tc>
        <w:tc>
          <w:tcPr>
            <w:tcW w:w="773" w:type="dxa"/>
            <w:shd w:val="clear" w:color="auto" w:fill="auto"/>
            <w:vAlign w:val="center"/>
          </w:tcPr>
          <w:p w14:paraId="45CCE405" w14:textId="77777777" w:rsidR="006D48E2" w:rsidRDefault="00F763D8">
            <w:pPr>
              <w:pStyle w:val="a9"/>
              <w:spacing w:beforeAutospacing="0" w:afterAutospacing="0"/>
              <w:jc w:val="center"/>
              <w:outlineLvl w:val="1"/>
              <w:rPr>
                <w:rFonts w:ascii="Times New Roman" w:eastAsia="仿宋_GB2312" w:hAnsi="Times New Roman"/>
              </w:rPr>
            </w:pPr>
            <w:bookmarkStart w:id="280" w:name="_Toc29558"/>
            <w:bookmarkStart w:id="281" w:name="_Toc26270"/>
            <w:bookmarkStart w:id="282" w:name="_Toc27791"/>
            <w:r>
              <w:rPr>
                <w:rFonts w:ascii="Times New Roman" w:eastAsia="仿宋_GB2312" w:hAnsi="Times New Roman"/>
              </w:rPr>
              <w:t>考查</w:t>
            </w:r>
            <w:bookmarkEnd w:id="280"/>
            <w:bookmarkEnd w:id="281"/>
            <w:bookmarkEnd w:id="282"/>
          </w:p>
        </w:tc>
        <w:tc>
          <w:tcPr>
            <w:tcW w:w="927" w:type="dxa"/>
            <w:vMerge/>
            <w:vAlign w:val="center"/>
          </w:tcPr>
          <w:p w14:paraId="60546F61" w14:textId="77777777" w:rsidR="006D48E2" w:rsidRDefault="006D48E2">
            <w:pPr>
              <w:pStyle w:val="a9"/>
              <w:spacing w:beforeAutospacing="0" w:afterAutospacing="0"/>
              <w:jc w:val="center"/>
              <w:outlineLvl w:val="1"/>
              <w:rPr>
                <w:rFonts w:ascii="Times New Roman" w:eastAsia="仿宋_GB2312" w:hAnsi="Times New Roman"/>
              </w:rPr>
            </w:pPr>
          </w:p>
        </w:tc>
      </w:tr>
    </w:tbl>
    <w:p w14:paraId="4DBF3144" w14:textId="77777777" w:rsidR="006D48E2" w:rsidRDefault="00F763D8">
      <w:pPr>
        <w:widowControl w:val="0"/>
        <w:adjustRightInd/>
        <w:spacing w:after="0" w:line="560" w:lineRule="exact"/>
        <w:ind w:firstLineChars="200" w:firstLine="636"/>
        <w:jc w:val="both"/>
        <w:rPr>
          <w:rFonts w:ascii="黑体" w:eastAsia="黑体" w:hAnsi="黑体" w:cs="Times New Roman"/>
          <w:kern w:val="2"/>
          <w:sz w:val="32"/>
          <w:szCs w:val="32"/>
        </w:rPr>
      </w:pPr>
      <w:r>
        <w:rPr>
          <w:rFonts w:ascii="黑体" w:eastAsia="黑体" w:hAnsi="黑体" w:cs="Times New Roman" w:hint="eastAsia"/>
          <w:kern w:val="2"/>
          <w:sz w:val="32"/>
          <w:szCs w:val="32"/>
        </w:rPr>
        <w:lastRenderedPageBreak/>
        <w:t>七、实践环节</w:t>
      </w:r>
    </w:p>
    <w:p w14:paraId="3AD1D48C"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在学期间必须保证不少于一年的专业实践，可采用集中实践与分段实践相结合的方式（具有2年及以上企业工作经历的工程类硕士专业学位研究生专业实践时间应不少于6个月）。可在学院已建立的联合培养基地进行实践，也可以结合工程项目到用户单位实践。每一位学生须参加学院统一安排的为期3个月的集中实践，实践完成合格记2学分。分段实践在导师和校外合作导师指导下完成，实践完成合格记3学分。硕士研究生还需参加助研助管助教、勤工俭学、“三下乡”、专业特色活动、专业实践、社会实践、“互联网+”“挑战杯”等创新创业活动、竞赛、各类学术会议志愿者等劳动教育实践活动，合格记1学分。</w:t>
      </w:r>
    </w:p>
    <w:p w14:paraId="1ED3C658" w14:textId="77777777" w:rsidR="006D48E2" w:rsidRDefault="00F763D8">
      <w:pPr>
        <w:widowControl w:val="0"/>
        <w:spacing w:after="0" w:line="560" w:lineRule="exact"/>
        <w:ind w:firstLineChars="200" w:firstLine="636"/>
        <w:jc w:val="both"/>
        <w:rPr>
          <w:rFonts w:ascii="仿宋_GB2312" w:eastAsia="仿宋_GB2312" w:hAnsi="黑体" w:cs="Times New Roman"/>
          <w:kern w:val="2"/>
          <w:sz w:val="32"/>
          <w:szCs w:val="32"/>
        </w:rPr>
      </w:pPr>
      <w:r>
        <w:rPr>
          <w:rFonts w:ascii="仿宋_GB2312" w:eastAsia="仿宋_GB2312" w:hAnsi="仿宋" w:cs="仿宋" w:hint="eastAsia"/>
          <w:sz w:val="32"/>
          <w:szCs w:val="32"/>
        </w:rPr>
        <w:t>研究生须在第一学期期末，提交由导师签字的实践计划。专业实践一般应与后续学位论文选题相结合。专业实践一般应安排在第2学期开始，并按计划方案逐步完成；专业实践完成后，须撰写自我鉴定及实践总结报告，并</w:t>
      </w:r>
      <w:proofErr w:type="gramStart"/>
      <w:r>
        <w:rPr>
          <w:rFonts w:ascii="仿宋_GB2312" w:eastAsia="仿宋_GB2312" w:hAnsi="仿宋" w:cs="仿宋" w:hint="eastAsia"/>
          <w:sz w:val="32"/>
          <w:szCs w:val="32"/>
        </w:rPr>
        <w:t>附直接</w:t>
      </w:r>
      <w:proofErr w:type="gramEnd"/>
      <w:r>
        <w:rPr>
          <w:rFonts w:ascii="仿宋_GB2312" w:eastAsia="仿宋_GB2312" w:hAnsi="仿宋" w:cs="仿宋" w:hint="eastAsia"/>
          <w:sz w:val="32"/>
          <w:szCs w:val="32"/>
        </w:rPr>
        <w:t>指导人（可以是校内外导师、也可以是实践部门的专家）评定意见；专业实践表现、总结报告经导师组成的评定小组评审通过后，可获得相应的学分。完成专业实践后，方可申请进行学位论文答辩。</w:t>
      </w:r>
    </w:p>
    <w:p w14:paraId="3D6CDC62" w14:textId="77777777" w:rsidR="006D48E2" w:rsidRDefault="00F763D8">
      <w:pPr>
        <w:widowControl w:val="0"/>
        <w:adjustRightInd/>
        <w:spacing w:after="0" w:line="560" w:lineRule="exact"/>
        <w:ind w:firstLineChars="200" w:firstLine="636"/>
        <w:jc w:val="both"/>
        <w:rPr>
          <w:rFonts w:ascii="黑体" w:eastAsia="黑体" w:hAnsi="黑体" w:cs="Times New Roman"/>
          <w:kern w:val="2"/>
          <w:sz w:val="32"/>
          <w:szCs w:val="32"/>
        </w:rPr>
      </w:pPr>
      <w:r>
        <w:rPr>
          <w:rFonts w:ascii="黑体" w:eastAsia="黑体" w:hAnsi="黑体" w:cs="Times New Roman" w:hint="eastAsia"/>
          <w:kern w:val="2"/>
          <w:sz w:val="32"/>
          <w:szCs w:val="32"/>
        </w:rPr>
        <w:t>八、研究方法技能训练</w:t>
      </w:r>
    </w:p>
    <w:p w14:paraId="144F8135"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1.科研实践。材料与化工硕士研究生应积极参与导师的科研项目、实验设计、技术开发和服务等，或者申请学校、化学化工学院或教育部省级重点实验室面向研究生的开放课</w:t>
      </w:r>
      <w:r>
        <w:rPr>
          <w:rFonts w:ascii="仿宋_GB2312" w:eastAsia="仿宋_GB2312" w:hAnsi="仿宋" w:cs="仿宋" w:hint="eastAsia"/>
          <w:sz w:val="32"/>
          <w:szCs w:val="32"/>
        </w:rPr>
        <w:lastRenderedPageBreak/>
        <w:t>题、参与社会实践或调查等。参加科研实践情况经导师考评通过，记1学分。</w:t>
      </w:r>
    </w:p>
    <w:p w14:paraId="491C8D6B"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2.学术活动。全日制材料与化工硕士研究生在校期间参加不少于5次的校内外学术活动，写出有关学术活动的摘要、笔记或体会。参加学术活动情况经导师考评通过，记1学分。</w:t>
      </w:r>
    </w:p>
    <w:p w14:paraId="676A206E" w14:textId="77777777" w:rsidR="006D48E2" w:rsidRDefault="00F763D8">
      <w:pPr>
        <w:widowControl w:val="0"/>
        <w:adjustRightInd/>
        <w:spacing w:after="0" w:line="560" w:lineRule="exact"/>
        <w:ind w:firstLineChars="200" w:firstLine="636"/>
        <w:jc w:val="both"/>
        <w:rPr>
          <w:rFonts w:ascii="黑体" w:eastAsia="黑体" w:hAnsi="黑体" w:cs="Times New Roman"/>
          <w:kern w:val="2"/>
          <w:sz w:val="32"/>
          <w:szCs w:val="32"/>
        </w:rPr>
      </w:pPr>
      <w:r>
        <w:rPr>
          <w:rFonts w:ascii="黑体" w:eastAsia="黑体" w:hAnsi="黑体" w:cs="Times New Roman" w:hint="eastAsia"/>
          <w:kern w:val="2"/>
          <w:sz w:val="32"/>
          <w:szCs w:val="32"/>
        </w:rPr>
        <w:t>九、开题报告</w:t>
      </w:r>
    </w:p>
    <w:p w14:paraId="6D6AFEA4"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开题报告在第三学期11月份前完成。</w:t>
      </w:r>
    </w:p>
    <w:p w14:paraId="3CB7BBE2"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开题报告要求：研究生一般应结合专业实践确定学位论文的选题。工程硕士研究生在导师指导下，在查阅文献资料基础上，写出开题报告，确定研究课题。学位论文选题应直接来源于生产实际或具有明确的工程技术背景和应用价值，可以是一个完整的工程技术项目的设计或研究专题，也可以是企业的技术攻关、技术改造项目，可以是新工艺、新设备或新材料的研制和开发。首次开题未获通过者，可在6个月内补作。开题报告须经所涉及研究方向的学院专家组评审，并经学院主管领导审核通过。</w:t>
      </w:r>
    </w:p>
    <w:p w14:paraId="6FAFB2ED"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研究生选题报告评审与审核通过后，须填写《陕西师范大学研究生学位论文开题报告》，交学院研究生秘书存档。</w:t>
      </w:r>
    </w:p>
    <w:p w14:paraId="42702888" w14:textId="77777777" w:rsidR="006D48E2" w:rsidRDefault="00F763D8">
      <w:pPr>
        <w:widowControl w:val="0"/>
        <w:adjustRightInd/>
        <w:spacing w:after="0" w:line="560" w:lineRule="exact"/>
        <w:ind w:left="632"/>
        <w:jc w:val="both"/>
        <w:rPr>
          <w:rFonts w:ascii="黑体" w:eastAsia="黑体" w:hAnsi="黑体" w:cs="Times New Roman"/>
          <w:kern w:val="2"/>
          <w:sz w:val="32"/>
          <w:szCs w:val="32"/>
        </w:rPr>
      </w:pPr>
      <w:r>
        <w:rPr>
          <w:rFonts w:ascii="黑体" w:eastAsia="黑体" w:hAnsi="黑体" w:cs="Times New Roman" w:hint="eastAsia"/>
          <w:kern w:val="2"/>
          <w:sz w:val="32"/>
          <w:szCs w:val="32"/>
        </w:rPr>
        <w:t>十、中期考核</w:t>
      </w:r>
    </w:p>
    <w:p w14:paraId="63CFBBC0"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中期考核应在第四学期结束前完成。</w:t>
      </w:r>
    </w:p>
    <w:p w14:paraId="3362A67E"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工程硕士研究生在课程学习和实践活动结束后参加由学院组织的中期考核。中期考核重点对每个研究生的课程学习、学位论文进展、科研能力训练、实践环节进行全面审查。中期考核内容包括：（1）课程学习情况。依据课程学习成绩单</w:t>
      </w:r>
      <w:r>
        <w:rPr>
          <w:rFonts w:ascii="仿宋_GB2312" w:eastAsia="仿宋_GB2312" w:hAnsi="仿宋" w:cs="仿宋" w:hint="eastAsia"/>
          <w:sz w:val="32"/>
          <w:szCs w:val="32"/>
        </w:rPr>
        <w:lastRenderedPageBreak/>
        <w:t>和试卷对课程学习情况进行考核。（2）学位论文进展。应阐明所取得的阶段性成果，对阶段性工作中与开题报告内容不相符的部分须进行说明，并对下一步的工作计划和研究内容进行阐述。（3）科研训练。依据研究生在学期间所参与的科研活动、发表的科研成果等写出评语。（4）实践活动或实践展示。</w:t>
      </w:r>
    </w:p>
    <w:p w14:paraId="6A99FF45"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考核合格者方可继续完成学业。</w:t>
      </w:r>
    </w:p>
    <w:p w14:paraId="30E2EF8E"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1.按照学校的相关要求，硕士研究生课程实行学分制，并且应修满</w:t>
      </w:r>
      <w:r>
        <w:rPr>
          <w:rFonts w:ascii="仿宋_GB2312" w:eastAsia="仿宋_GB2312" w:hAnsi="仿宋" w:cs="仿宋"/>
          <w:sz w:val="32"/>
          <w:szCs w:val="32"/>
        </w:rPr>
        <w:t>37</w:t>
      </w:r>
      <w:r>
        <w:rPr>
          <w:rFonts w:ascii="仿宋_GB2312" w:eastAsia="仿宋_GB2312" w:hAnsi="仿宋" w:cs="仿宋" w:hint="eastAsia"/>
          <w:sz w:val="32"/>
          <w:szCs w:val="32"/>
        </w:rPr>
        <w:t>总学分的课程，包括实践环节和科研训练。其中必修课不少于17学分、选修课不少于9学分。硕士生必须在规定的时间内参加考试、考查，经考核通过方能取得规定的学分。</w:t>
      </w:r>
    </w:p>
    <w:p w14:paraId="0D0CED3C"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2.以讲授、讨论为主，辅导、自学为辅，着重建构研究生从事本学科特别是本研究方向科研工作、工程实践所需要的基本知识结构，注意培养研究生从事科学研究的良好习惯，帮助研究生逐步掌握科学研究的基本方法和技能，提高研究生提出问题、分析问题、解决问题和总结研究结果、书写研究报告和研究论文的能力。</w:t>
      </w:r>
    </w:p>
    <w:p w14:paraId="43F5D7AF"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3.实行双导师制，其中一位导师来自培养单位，另一位导师来自外单位企业且与本领域相关的具有高级技术职称的专家、学者。</w:t>
      </w:r>
    </w:p>
    <w:p w14:paraId="496039F4"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导师负责安排研究生的教学实践和工程实践，确定论文题目，并对研究生的日常学习、研究负责，导师小组集体审定研究生的开题报告，安排研究生的论文预答辩。研究生在</w:t>
      </w:r>
      <w:r>
        <w:rPr>
          <w:rFonts w:ascii="仿宋_GB2312" w:eastAsia="仿宋_GB2312" w:hAnsi="仿宋" w:cs="仿宋" w:hint="eastAsia"/>
          <w:sz w:val="32"/>
          <w:szCs w:val="32"/>
        </w:rPr>
        <w:lastRenderedPageBreak/>
        <w:t>校期间应该坚持参加学院以及所在研究小组组织的学术活动，并积极参与讨论。毕业离校前，原则上研究生应该参加一次全国性或国际性学术会议，走访若干家相近专业实验室。</w:t>
      </w:r>
    </w:p>
    <w:p w14:paraId="0B9C1644"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4.加强思想教育工作。思想教育工作主要由党团组织负责，导师和任课教师通过言传身教对研究生进行职业道德和责任意识教育。</w:t>
      </w:r>
    </w:p>
    <w:p w14:paraId="7E0EF342"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5.实行淘汰制。根据《陕西师范大学硕士学位研究生中期考核筛选暂行办法》进行中期筛选和综合考评。</w:t>
      </w:r>
    </w:p>
    <w:p w14:paraId="1E9732E6" w14:textId="77777777" w:rsidR="006D48E2" w:rsidRDefault="00F763D8">
      <w:pPr>
        <w:widowControl w:val="0"/>
        <w:adjustRightInd/>
        <w:spacing w:after="0" w:line="560" w:lineRule="exact"/>
        <w:ind w:firstLineChars="200" w:firstLine="636"/>
        <w:jc w:val="both"/>
        <w:rPr>
          <w:rFonts w:ascii="黑体" w:eastAsia="黑体" w:hAnsi="黑体" w:cs="Times New Roman"/>
          <w:kern w:val="2"/>
          <w:sz w:val="32"/>
          <w:szCs w:val="32"/>
        </w:rPr>
      </w:pPr>
      <w:r>
        <w:rPr>
          <w:rFonts w:ascii="黑体" w:eastAsia="黑体" w:hAnsi="黑体" w:cs="Times New Roman" w:hint="eastAsia"/>
          <w:kern w:val="2"/>
          <w:sz w:val="32"/>
          <w:szCs w:val="32"/>
        </w:rPr>
        <w:t>十一、预答辩（预审读）</w:t>
      </w:r>
    </w:p>
    <w:p w14:paraId="29886837"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硕士学位论文</w:t>
      </w:r>
      <w:proofErr w:type="gramStart"/>
      <w:r>
        <w:rPr>
          <w:rFonts w:ascii="仿宋_GB2312" w:eastAsia="仿宋_GB2312" w:hAnsi="仿宋" w:cs="仿宋" w:hint="eastAsia"/>
          <w:sz w:val="32"/>
          <w:szCs w:val="32"/>
        </w:rPr>
        <w:t>须组织</w:t>
      </w:r>
      <w:proofErr w:type="gramEnd"/>
      <w:r>
        <w:rPr>
          <w:rFonts w:ascii="仿宋_GB2312" w:eastAsia="仿宋_GB2312" w:hAnsi="仿宋" w:cs="仿宋" w:hint="eastAsia"/>
          <w:sz w:val="32"/>
          <w:szCs w:val="32"/>
        </w:rPr>
        <w:t>预审读或预答辩，预审读（预答辩）应于提出学位申请的上一学期内完成。导师初审通过后，学科</w:t>
      </w:r>
      <w:proofErr w:type="gramStart"/>
      <w:r>
        <w:rPr>
          <w:rFonts w:ascii="仿宋_GB2312" w:eastAsia="仿宋_GB2312" w:hAnsi="仿宋" w:cs="仿宋" w:hint="eastAsia"/>
          <w:sz w:val="32"/>
          <w:szCs w:val="32"/>
        </w:rPr>
        <w:t>组须组织</w:t>
      </w:r>
      <w:proofErr w:type="gramEnd"/>
      <w:r>
        <w:rPr>
          <w:rFonts w:ascii="仿宋_GB2312" w:eastAsia="仿宋_GB2312" w:hAnsi="仿宋" w:cs="仿宋" w:hint="eastAsia"/>
          <w:sz w:val="32"/>
          <w:szCs w:val="32"/>
        </w:rPr>
        <w:t>相同或相近专业的教师对论文进行预审读。负责预审读的教师应针对论文中存在的问题提出修改意见，填写《陕西师范大学硕士学位论文预审读简表》，并提交学位分委员会，作为讨论是否同意授予学位的参考。</w:t>
      </w:r>
    </w:p>
    <w:p w14:paraId="7112C478" w14:textId="77777777" w:rsidR="006D48E2" w:rsidRDefault="00F763D8">
      <w:pPr>
        <w:widowControl w:val="0"/>
        <w:adjustRightInd/>
        <w:spacing w:after="0" w:line="560" w:lineRule="exact"/>
        <w:ind w:firstLineChars="200" w:firstLine="636"/>
        <w:jc w:val="both"/>
        <w:rPr>
          <w:rFonts w:ascii="黑体" w:eastAsia="黑体" w:hAnsi="黑体" w:cs="Times New Roman"/>
          <w:kern w:val="2"/>
          <w:sz w:val="32"/>
          <w:szCs w:val="32"/>
        </w:rPr>
      </w:pPr>
      <w:r>
        <w:rPr>
          <w:rFonts w:ascii="黑体" w:eastAsia="黑体" w:hAnsi="黑体" w:cs="Times New Roman" w:hint="eastAsia"/>
          <w:kern w:val="2"/>
          <w:sz w:val="32"/>
          <w:szCs w:val="32"/>
        </w:rPr>
        <w:t>十二、学位论文答辩</w:t>
      </w:r>
    </w:p>
    <w:p w14:paraId="78081C29"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学位论文研究工作是材料与化工专业学位研究生综合运用所学基础理论和专业知识，在一定实践经验基础上，掌握对工程实际问题研究能力的重要手段。选题应来源于工程实际或者具有明确的工程应用背景，可以是一个完整的化学工程技术项目的设计或研究课题，可以是技术攻关、技术改造专题，可以是新工艺、新设备、新材料、新产品的研制与开发等。学位论文研究工作一般应与专业实践相结合，时间不少于2年。</w:t>
      </w:r>
    </w:p>
    <w:p w14:paraId="6A2D58BD"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lastRenderedPageBreak/>
        <w:t>学位论文应在导师指导下，由攻读工程硕士专业学位者本人独立完成，应有一定的理论深度和先进性，或一定的技术难度和新见解，能表现出作者具备综合运用所学的基础理论和专业知识、技能解决工程实际问题的能力。学位论文的正文不少于1.5万字，中、英文论文摘要应经导师审定签字。学位论文基本完成后，学院组织专家对学位论文的学术性、真实性和撰写的规范性进行预审读。预审通过者，方可进入论文评审和答辩环节。</w:t>
      </w:r>
      <w:proofErr w:type="gramStart"/>
      <w:r>
        <w:rPr>
          <w:rFonts w:ascii="仿宋_GB2312" w:eastAsia="仿宋_GB2312" w:hAnsi="仿宋" w:cs="仿宋" w:hint="eastAsia"/>
          <w:sz w:val="32"/>
          <w:szCs w:val="32"/>
        </w:rPr>
        <w:t>预审读未通过</w:t>
      </w:r>
      <w:proofErr w:type="gramEnd"/>
      <w:r>
        <w:rPr>
          <w:rFonts w:ascii="仿宋_GB2312" w:eastAsia="仿宋_GB2312" w:hAnsi="仿宋" w:cs="仿宋" w:hint="eastAsia"/>
          <w:sz w:val="32"/>
          <w:szCs w:val="32"/>
        </w:rPr>
        <w:t>者，不能进行论文的评审和答辩。工程硕士专业学位论文撰写格式参照《陕西师范大学关于研究生学位论文撰写格式的统一要求》。</w:t>
      </w:r>
    </w:p>
    <w:p w14:paraId="68B230A3" w14:textId="77777777" w:rsidR="006D48E2" w:rsidRDefault="00F763D8">
      <w:pPr>
        <w:widowControl w:val="0"/>
        <w:spacing w:after="0" w:line="560" w:lineRule="exact"/>
        <w:ind w:firstLineChars="200" w:firstLine="636"/>
        <w:jc w:val="both"/>
        <w:rPr>
          <w:rFonts w:ascii="仿宋_GB2312" w:eastAsia="仿宋_GB2312" w:hAnsi="仿宋" w:cs="仿宋"/>
          <w:sz w:val="32"/>
          <w:szCs w:val="32"/>
        </w:rPr>
      </w:pPr>
      <w:r>
        <w:rPr>
          <w:rFonts w:ascii="仿宋_GB2312" w:eastAsia="仿宋_GB2312" w:hAnsi="仿宋" w:cs="仿宋" w:hint="eastAsia"/>
          <w:sz w:val="32"/>
          <w:szCs w:val="32"/>
        </w:rPr>
        <w:t>（1）论文评审：评价工程硕士学位论文水平，应看其论文在运用专业知识解决关键性生产技术的能力；或是否在工程技术上有新进展或创造；或论文的技术难度和工作量；或所使用的工艺、技术、产品设计是否有新颖性和实用性，并有足够的技术含量；或看其是否有经济效益或社会效益。</w:t>
      </w:r>
    </w:p>
    <w:p w14:paraId="1700BF39" w14:textId="77777777" w:rsidR="006D48E2" w:rsidRDefault="00F763D8">
      <w:pPr>
        <w:widowControl w:val="0"/>
        <w:spacing w:after="0" w:line="560" w:lineRule="exact"/>
        <w:ind w:firstLineChars="200" w:firstLine="636"/>
        <w:jc w:val="both"/>
        <w:rPr>
          <w:rFonts w:ascii="仿宋_GB2312" w:eastAsia="仿宋_GB2312" w:hAnsi="黑体" w:cs="Times New Roman"/>
          <w:kern w:val="2"/>
          <w:sz w:val="32"/>
          <w:szCs w:val="32"/>
        </w:rPr>
      </w:pPr>
      <w:r>
        <w:rPr>
          <w:rFonts w:ascii="仿宋_GB2312" w:eastAsia="仿宋_GB2312" w:hAnsi="仿宋" w:cs="仿宋" w:hint="eastAsia"/>
          <w:sz w:val="32"/>
          <w:szCs w:val="32"/>
        </w:rPr>
        <w:t>（2）答辩要求：申请论文答辩的工程硕士研究生必须取得与学位论文有关的科研成果，具体要求参见《化学分会研究生学位申请科研创新能力评价具体要求》。</w:t>
      </w:r>
    </w:p>
    <w:p w14:paraId="12B4B7AA" w14:textId="77777777" w:rsidR="006D48E2" w:rsidRDefault="00F763D8">
      <w:pPr>
        <w:widowControl w:val="0"/>
        <w:adjustRightInd/>
        <w:spacing w:after="0" w:line="560" w:lineRule="exact"/>
        <w:ind w:firstLineChars="200" w:firstLine="636"/>
        <w:jc w:val="both"/>
        <w:rPr>
          <w:rFonts w:ascii="黑体" w:eastAsia="黑体" w:hAnsi="黑体" w:cs="Times New Roman"/>
          <w:kern w:val="2"/>
          <w:sz w:val="32"/>
          <w:szCs w:val="32"/>
        </w:rPr>
      </w:pPr>
      <w:r>
        <w:rPr>
          <w:rFonts w:ascii="黑体" w:eastAsia="黑体" w:hAnsi="黑体" w:cs="Times New Roman" w:hint="eastAsia"/>
          <w:kern w:val="2"/>
          <w:sz w:val="32"/>
          <w:szCs w:val="32"/>
        </w:rPr>
        <w:t>十三、毕业与学位授予</w:t>
      </w:r>
    </w:p>
    <w:p w14:paraId="4B8F2012" w14:textId="31EF8300" w:rsidR="006D48E2" w:rsidRDefault="00F763D8" w:rsidP="00485781">
      <w:pPr>
        <w:widowControl w:val="0"/>
        <w:spacing w:after="0" w:line="560" w:lineRule="exact"/>
        <w:ind w:firstLineChars="200" w:firstLine="636"/>
        <w:jc w:val="both"/>
        <w:rPr>
          <w:rFonts w:ascii="仿宋_GB2312" w:eastAsia="仿宋_GB2312"/>
        </w:rPr>
      </w:pPr>
      <w:r>
        <w:rPr>
          <w:rFonts w:ascii="仿宋_GB2312" w:eastAsia="仿宋_GB2312" w:hAnsi="仿宋" w:cs="仿宋" w:hint="eastAsia"/>
          <w:sz w:val="32"/>
          <w:szCs w:val="32"/>
        </w:rPr>
        <w:t>修满规定学分，并通过论文答辩者，经学位授予单位评定委员会审核，授予工程硕士专业学位，同时获得硕士研究生毕业证书。</w:t>
      </w:r>
      <w:bookmarkEnd w:id="4"/>
      <w:bookmarkEnd w:id="5"/>
    </w:p>
    <w:sectPr w:rsidR="006D48E2" w:rsidSect="00485781">
      <w:type w:val="oddPage"/>
      <w:pgSz w:w="11906" w:h="16838"/>
      <w:pgMar w:top="1701" w:right="1701" w:bottom="1440" w:left="1701" w:header="1134" w:footer="992" w:gutter="0"/>
      <w:cols w:space="0"/>
      <w:docGrid w:type="linesAndChars" w:linePitch="59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E0764" w14:textId="77777777" w:rsidR="00DC5021" w:rsidRDefault="00DC5021">
      <w:pPr>
        <w:spacing w:after="0"/>
      </w:pPr>
      <w:r>
        <w:separator/>
      </w:r>
    </w:p>
  </w:endnote>
  <w:endnote w:type="continuationSeparator" w:id="0">
    <w:p w14:paraId="4F650F4B" w14:textId="77777777" w:rsidR="00DC5021" w:rsidRDefault="00DC50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24D52" w14:textId="77777777" w:rsidR="00DC5021" w:rsidRDefault="00DC5021">
      <w:pPr>
        <w:spacing w:after="0"/>
      </w:pPr>
      <w:r>
        <w:separator/>
      </w:r>
    </w:p>
  </w:footnote>
  <w:footnote w:type="continuationSeparator" w:id="0">
    <w:p w14:paraId="0D3F2568" w14:textId="77777777" w:rsidR="00DC5021" w:rsidRDefault="00DC502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123851"/>
    <w:multiLevelType w:val="singleLevel"/>
    <w:tmpl w:val="AF123851"/>
    <w:lvl w:ilvl="0">
      <w:start w:val="6"/>
      <w:numFmt w:val="chineseCounting"/>
      <w:suff w:val="nothing"/>
      <w:lvlText w:val="%1、"/>
      <w:lvlJc w:val="left"/>
      <w:rPr>
        <w:rFonts w:hint="eastAsia"/>
      </w:rPr>
    </w:lvl>
  </w:abstractNum>
  <w:abstractNum w:abstractNumId="1">
    <w:nsid w:val="D4D66377"/>
    <w:multiLevelType w:val="singleLevel"/>
    <w:tmpl w:val="D4D66377"/>
    <w:lvl w:ilvl="0">
      <w:start w:val="11"/>
      <w:numFmt w:val="chineseCounting"/>
      <w:suff w:val="nothing"/>
      <w:lvlText w:val="%1、"/>
      <w:lvlJc w:val="left"/>
      <w:rPr>
        <w:rFonts w:hint="eastAsia"/>
      </w:rPr>
    </w:lvl>
  </w:abstractNum>
  <w:abstractNum w:abstractNumId="2">
    <w:nsid w:val="1A6C813C"/>
    <w:multiLevelType w:val="singleLevel"/>
    <w:tmpl w:val="1A6C813C"/>
    <w:lvl w:ilvl="0">
      <w:start w:val="6"/>
      <w:numFmt w:val="chineseCounting"/>
      <w:suff w:val="nothing"/>
      <w:lvlText w:val="%1、"/>
      <w:lvlJc w:val="left"/>
      <w:rPr>
        <w:rFonts w:hint="eastAsia"/>
      </w:rPr>
    </w:lvl>
  </w:abstractNum>
  <w:abstractNum w:abstractNumId="3">
    <w:nsid w:val="47BA71C4"/>
    <w:multiLevelType w:val="multilevel"/>
    <w:tmpl w:val="47BA71C4"/>
    <w:lvl w:ilvl="0">
      <w:start w:val="1"/>
      <w:numFmt w:val="japaneseCounting"/>
      <w:lvlText w:val="%1、"/>
      <w:lvlJc w:val="left"/>
      <w:pPr>
        <w:ind w:left="1352" w:hanging="720"/>
      </w:pPr>
      <w:rPr>
        <w:rFonts w:hint="default"/>
      </w:rPr>
    </w:lvl>
    <w:lvl w:ilvl="1">
      <w:start w:val="1"/>
      <w:numFmt w:val="lowerLetter"/>
      <w:lvlText w:val="%2)"/>
      <w:lvlJc w:val="left"/>
      <w:pPr>
        <w:ind w:left="1472" w:hanging="420"/>
      </w:pPr>
    </w:lvl>
    <w:lvl w:ilvl="2">
      <w:start w:val="1"/>
      <w:numFmt w:val="lowerRoman"/>
      <w:lvlText w:val="%3."/>
      <w:lvlJc w:val="right"/>
      <w:pPr>
        <w:ind w:left="1892" w:hanging="420"/>
      </w:pPr>
    </w:lvl>
    <w:lvl w:ilvl="3">
      <w:start w:val="1"/>
      <w:numFmt w:val="decimal"/>
      <w:lvlText w:val="%4."/>
      <w:lvlJc w:val="left"/>
      <w:pPr>
        <w:ind w:left="2312" w:hanging="420"/>
      </w:pPr>
    </w:lvl>
    <w:lvl w:ilvl="4">
      <w:start w:val="1"/>
      <w:numFmt w:val="lowerLetter"/>
      <w:lvlText w:val="%5)"/>
      <w:lvlJc w:val="left"/>
      <w:pPr>
        <w:ind w:left="2732" w:hanging="420"/>
      </w:pPr>
    </w:lvl>
    <w:lvl w:ilvl="5">
      <w:start w:val="1"/>
      <w:numFmt w:val="lowerRoman"/>
      <w:lvlText w:val="%6."/>
      <w:lvlJc w:val="right"/>
      <w:pPr>
        <w:ind w:left="3152" w:hanging="420"/>
      </w:pPr>
    </w:lvl>
    <w:lvl w:ilvl="6">
      <w:start w:val="1"/>
      <w:numFmt w:val="decimal"/>
      <w:lvlText w:val="%7."/>
      <w:lvlJc w:val="left"/>
      <w:pPr>
        <w:ind w:left="3572" w:hanging="420"/>
      </w:pPr>
    </w:lvl>
    <w:lvl w:ilvl="7">
      <w:start w:val="1"/>
      <w:numFmt w:val="lowerLetter"/>
      <w:lvlText w:val="%8)"/>
      <w:lvlJc w:val="left"/>
      <w:pPr>
        <w:ind w:left="3992" w:hanging="420"/>
      </w:pPr>
    </w:lvl>
    <w:lvl w:ilvl="8">
      <w:start w:val="1"/>
      <w:numFmt w:val="lowerRoman"/>
      <w:lvlText w:val="%9."/>
      <w:lvlJc w:val="right"/>
      <w:pPr>
        <w:ind w:left="4412" w:hanging="420"/>
      </w:pPr>
    </w:lvl>
  </w:abstractNum>
  <w:abstractNum w:abstractNumId="4">
    <w:nsid w:val="63365D3D"/>
    <w:multiLevelType w:val="singleLevel"/>
    <w:tmpl w:val="63365D3D"/>
    <w:lvl w:ilvl="0">
      <w:start w:val="3"/>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720"/>
  <w:evenAndOddHeaders/>
  <w:drawingGridHorizontalSpacing w:val="109"/>
  <w:drawingGridVerticalSpacing w:val="298"/>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NjM4ZTViZWVjZmNkYTNhOTQzNmE5MmVmZjNkNDQifQ=="/>
  </w:docVars>
  <w:rsids>
    <w:rsidRoot w:val="00D31D50"/>
    <w:rsid w:val="00030435"/>
    <w:rsid w:val="0004103E"/>
    <w:rsid w:val="0005480F"/>
    <w:rsid w:val="00054E5A"/>
    <w:rsid w:val="00055FF1"/>
    <w:rsid w:val="000A42A7"/>
    <w:rsid w:val="000A7FF3"/>
    <w:rsid w:val="000C0871"/>
    <w:rsid w:val="000C1A93"/>
    <w:rsid w:val="000E5BC8"/>
    <w:rsid w:val="00122E7B"/>
    <w:rsid w:val="0015300D"/>
    <w:rsid w:val="001617A2"/>
    <w:rsid w:val="00173937"/>
    <w:rsid w:val="001739AF"/>
    <w:rsid w:val="00177B56"/>
    <w:rsid w:val="00186D04"/>
    <w:rsid w:val="00187C0F"/>
    <w:rsid w:val="00194E8A"/>
    <w:rsid w:val="001A31FA"/>
    <w:rsid w:val="001B0227"/>
    <w:rsid w:val="002005F6"/>
    <w:rsid w:val="00206376"/>
    <w:rsid w:val="0021114E"/>
    <w:rsid w:val="00236453"/>
    <w:rsid w:val="00240192"/>
    <w:rsid w:val="0024050A"/>
    <w:rsid w:val="002708BC"/>
    <w:rsid w:val="0027276E"/>
    <w:rsid w:val="0028015F"/>
    <w:rsid w:val="00282658"/>
    <w:rsid w:val="00294CC0"/>
    <w:rsid w:val="002E729E"/>
    <w:rsid w:val="002E7F15"/>
    <w:rsid w:val="002F0550"/>
    <w:rsid w:val="00307768"/>
    <w:rsid w:val="003105A5"/>
    <w:rsid w:val="00310792"/>
    <w:rsid w:val="00311280"/>
    <w:rsid w:val="003154A9"/>
    <w:rsid w:val="00323B43"/>
    <w:rsid w:val="00324B55"/>
    <w:rsid w:val="00324B7D"/>
    <w:rsid w:val="0033021F"/>
    <w:rsid w:val="00341F88"/>
    <w:rsid w:val="00371E26"/>
    <w:rsid w:val="003825F9"/>
    <w:rsid w:val="003852F8"/>
    <w:rsid w:val="003A3811"/>
    <w:rsid w:val="003A53D2"/>
    <w:rsid w:val="003B4046"/>
    <w:rsid w:val="003B5550"/>
    <w:rsid w:val="003B68B1"/>
    <w:rsid w:val="003B753C"/>
    <w:rsid w:val="003C7DAD"/>
    <w:rsid w:val="003D2390"/>
    <w:rsid w:val="003D37D8"/>
    <w:rsid w:val="003D4E53"/>
    <w:rsid w:val="003E08F8"/>
    <w:rsid w:val="003F525B"/>
    <w:rsid w:val="003F6E57"/>
    <w:rsid w:val="00407406"/>
    <w:rsid w:val="00426133"/>
    <w:rsid w:val="00426176"/>
    <w:rsid w:val="0043100B"/>
    <w:rsid w:val="004345C3"/>
    <w:rsid w:val="004358AB"/>
    <w:rsid w:val="00442BCC"/>
    <w:rsid w:val="0044588B"/>
    <w:rsid w:val="004459C1"/>
    <w:rsid w:val="00463CF9"/>
    <w:rsid w:val="00477BB3"/>
    <w:rsid w:val="004805E8"/>
    <w:rsid w:val="00485781"/>
    <w:rsid w:val="00490EB7"/>
    <w:rsid w:val="00491D38"/>
    <w:rsid w:val="004A2807"/>
    <w:rsid w:val="004A4BB8"/>
    <w:rsid w:val="004C2A46"/>
    <w:rsid w:val="004D3856"/>
    <w:rsid w:val="004E78D1"/>
    <w:rsid w:val="004F478B"/>
    <w:rsid w:val="0050488D"/>
    <w:rsid w:val="00513052"/>
    <w:rsid w:val="0053259D"/>
    <w:rsid w:val="00533616"/>
    <w:rsid w:val="00535206"/>
    <w:rsid w:val="00535A3F"/>
    <w:rsid w:val="00541123"/>
    <w:rsid w:val="0056241B"/>
    <w:rsid w:val="0058766B"/>
    <w:rsid w:val="005937CE"/>
    <w:rsid w:val="005A287E"/>
    <w:rsid w:val="005F0545"/>
    <w:rsid w:val="005F155A"/>
    <w:rsid w:val="005F50D8"/>
    <w:rsid w:val="00614D2E"/>
    <w:rsid w:val="0062026A"/>
    <w:rsid w:val="00620CC2"/>
    <w:rsid w:val="00640492"/>
    <w:rsid w:val="00641D79"/>
    <w:rsid w:val="00667692"/>
    <w:rsid w:val="0067051D"/>
    <w:rsid w:val="006731A1"/>
    <w:rsid w:val="006862A4"/>
    <w:rsid w:val="00691DA7"/>
    <w:rsid w:val="006A21A6"/>
    <w:rsid w:val="006B718A"/>
    <w:rsid w:val="006D48E2"/>
    <w:rsid w:val="006E0AF1"/>
    <w:rsid w:val="006F3A30"/>
    <w:rsid w:val="006F720D"/>
    <w:rsid w:val="00703152"/>
    <w:rsid w:val="007241C3"/>
    <w:rsid w:val="007264F0"/>
    <w:rsid w:val="00741D07"/>
    <w:rsid w:val="00762A02"/>
    <w:rsid w:val="00765C9C"/>
    <w:rsid w:val="00781EC3"/>
    <w:rsid w:val="00782FD7"/>
    <w:rsid w:val="00790FDA"/>
    <w:rsid w:val="00793F3E"/>
    <w:rsid w:val="007A0484"/>
    <w:rsid w:val="007A0883"/>
    <w:rsid w:val="007D2F45"/>
    <w:rsid w:val="008174D9"/>
    <w:rsid w:val="008340F7"/>
    <w:rsid w:val="00834686"/>
    <w:rsid w:val="008358B1"/>
    <w:rsid w:val="008411EB"/>
    <w:rsid w:val="008442FD"/>
    <w:rsid w:val="0084734E"/>
    <w:rsid w:val="00853C34"/>
    <w:rsid w:val="00864584"/>
    <w:rsid w:val="008755D1"/>
    <w:rsid w:val="00884088"/>
    <w:rsid w:val="00892941"/>
    <w:rsid w:val="008B2C78"/>
    <w:rsid w:val="008B37D9"/>
    <w:rsid w:val="008B764B"/>
    <w:rsid w:val="008B7726"/>
    <w:rsid w:val="008C7A20"/>
    <w:rsid w:val="008D4351"/>
    <w:rsid w:val="008E594B"/>
    <w:rsid w:val="008F176C"/>
    <w:rsid w:val="008F3F59"/>
    <w:rsid w:val="009048C2"/>
    <w:rsid w:val="00916948"/>
    <w:rsid w:val="009233A3"/>
    <w:rsid w:val="009553F8"/>
    <w:rsid w:val="00994845"/>
    <w:rsid w:val="009E01E5"/>
    <w:rsid w:val="009F343B"/>
    <w:rsid w:val="00A1532B"/>
    <w:rsid w:val="00A20895"/>
    <w:rsid w:val="00A32676"/>
    <w:rsid w:val="00A675D4"/>
    <w:rsid w:val="00A82212"/>
    <w:rsid w:val="00A955CD"/>
    <w:rsid w:val="00AD2EB3"/>
    <w:rsid w:val="00AE402B"/>
    <w:rsid w:val="00AF18B0"/>
    <w:rsid w:val="00B1385B"/>
    <w:rsid w:val="00B22754"/>
    <w:rsid w:val="00B25D97"/>
    <w:rsid w:val="00B55AD4"/>
    <w:rsid w:val="00B82F0F"/>
    <w:rsid w:val="00B92754"/>
    <w:rsid w:val="00BA7004"/>
    <w:rsid w:val="00BC7414"/>
    <w:rsid w:val="00BD30EA"/>
    <w:rsid w:val="00BF6262"/>
    <w:rsid w:val="00C03C09"/>
    <w:rsid w:val="00C06439"/>
    <w:rsid w:val="00C069EE"/>
    <w:rsid w:val="00C101FA"/>
    <w:rsid w:val="00C106D3"/>
    <w:rsid w:val="00C31C44"/>
    <w:rsid w:val="00C832F1"/>
    <w:rsid w:val="00CA2D3E"/>
    <w:rsid w:val="00CA7D31"/>
    <w:rsid w:val="00CB147C"/>
    <w:rsid w:val="00CB2C85"/>
    <w:rsid w:val="00CC6640"/>
    <w:rsid w:val="00CE0C10"/>
    <w:rsid w:val="00D266C7"/>
    <w:rsid w:val="00D276ED"/>
    <w:rsid w:val="00D31D50"/>
    <w:rsid w:val="00D31E3C"/>
    <w:rsid w:val="00D4101C"/>
    <w:rsid w:val="00D56006"/>
    <w:rsid w:val="00D82AD3"/>
    <w:rsid w:val="00D96DD1"/>
    <w:rsid w:val="00D97031"/>
    <w:rsid w:val="00DA3CF9"/>
    <w:rsid w:val="00DC5021"/>
    <w:rsid w:val="00DD0C8E"/>
    <w:rsid w:val="00DD1DF9"/>
    <w:rsid w:val="00DE691B"/>
    <w:rsid w:val="00DF7602"/>
    <w:rsid w:val="00E011D2"/>
    <w:rsid w:val="00E14AEB"/>
    <w:rsid w:val="00E150A6"/>
    <w:rsid w:val="00E2639F"/>
    <w:rsid w:val="00E62D14"/>
    <w:rsid w:val="00E728DE"/>
    <w:rsid w:val="00E744BA"/>
    <w:rsid w:val="00E90907"/>
    <w:rsid w:val="00EA122B"/>
    <w:rsid w:val="00EB4242"/>
    <w:rsid w:val="00EC366D"/>
    <w:rsid w:val="00ED794D"/>
    <w:rsid w:val="00ED7CB3"/>
    <w:rsid w:val="00EE189F"/>
    <w:rsid w:val="00EF1BFF"/>
    <w:rsid w:val="00EF2412"/>
    <w:rsid w:val="00EF258A"/>
    <w:rsid w:val="00EF3448"/>
    <w:rsid w:val="00EF63A0"/>
    <w:rsid w:val="00F11ED6"/>
    <w:rsid w:val="00F345BE"/>
    <w:rsid w:val="00F37757"/>
    <w:rsid w:val="00F42163"/>
    <w:rsid w:val="00F763D8"/>
    <w:rsid w:val="00F76FB9"/>
    <w:rsid w:val="00F86F61"/>
    <w:rsid w:val="00F9449B"/>
    <w:rsid w:val="00FA3899"/>
    <w:rsid w:val="00FB0E1C"/>
    <w:rsid w:val="00FB73A0"/>
    <w:rsid w:val="00FC0F4A"/>
    <w:rsid w:val="00FC15AD"/>
    <w:rsid w:val="00FC609C"/>
    <w:rsid w:val="00FC6513"/>
    <w:rsid w:val="00FC7C87"/>
    <w:rsid w:val="00FF54AF"/>
    <w:rsid w:val="013A32BB"/>
    <w:rsid w:val="085E0A81"/>
    <w:rsid w:val="0CA2261F"/>
    <w:rsid w:val="0D114954"/>
    <w:rsid w:val="1A6F0D9B"/>
    <w:rsid w:val="1B2734EA"/>
    <w:rsid w:val="21AA0E22"/>
    <w:rsid w:val="2E1C49B5"/>
    <w:rsid w:val="2EE9093C"/>
    <w:rsid w:val="31A96676"/>
    <w:rsid w:val="340B5F88"/>
    <w:rsid w:val="365B07F3"/>
    <w:rsid w:val="3A010269"/>
    <w:rsid w:val="3AD345D1"/>
    <w:rsid w:val="3B431CC5"/>
    <w:rsid w:val="3E77680C"/>
    <w:rsid w:val="45260A83"/>
    <w:rsid w:val="4A3F4B42"/>
    <w:rsid w:val="4AF12E5A"/>
    <w:rsid w:val="4F4C0325"/>
    <w:rsid w:val="4FEA05D9"/>
    <w:rsid w:val="5831753D"/>
    <w:rsid w:val="627015BE"/>
    <w:rsid w:val="632A6BA4"/>
    <w:rsid w:val="68E90364"/>
    <w:rsid w:val="6C8D5593"/>
    <w:rsid w:val="70FF5B11"/>
    <w:rsid w:val="74147FB7"/>
    <w:rsid w:val="785D14EC"/>
    <w:rsid w:val="7DC14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9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0"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adjustRightInd w:val="0"/>
      <w:snapToGrid w:val="0"/>
      <w:spacing w:after="200"/>
    </w:pPr>
    <w:rPr>
      <w:rFonts w:ascii="Tahoma" w:hAnsi="Tahoma"/>
      <w:sz w:val="22"/>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style>
  <w:style w:type="paragraph" w:styleId="7">
    <w:name w:val="toc 7"/>
    <w:basedOn w:val="a"/>
    <w:next w:val="a"/>
    <w:uiPriority w:val="39"/>
    <w:unhideWhenUsed/>
    <w:qFormat/>
    <w:pPr>
      <w:spacing w:after="0"/>
      <w:ind w:left="1320"/>
    </w:pPr>
    <w:rPr>
      <w:rFonts w:asciiTheme="minorHAnsi" w:hAnsiTheme="minorHAnsi" w:cstheme="minorHAnsi"/>
      <w:sz w:val="18"/>
      <w:szCs w:val="18"/>
    </w:rPr>
  </w:style>
  <w:style w:type="paragraph" w:styleId="a5">
    <w:name w:val="Body Text"/>
    <w:basedOn w:val="a"/>
    <w:link w:val="Char1"/>
    <w:uiPriority w:val="99"/>
    <w:unhideWhenUsed/>
    <w:qFormat/>
    <w:pPr>
      <w:widowControl w:val="0"/>
      <w:adjustRightInd/>
      <w:snapToGrid/>
      <w:spacing w:after="120"/>
      <w:jc w:val="both"/>
    </w:pPr>
    <w:rPr>
      <w:rFonts w:ascii="Times New Roman" w:eastAsia="宋体" w:hAnsi="Times New Roman" w:cs="Times New Roman"/>
      <w:kern w:val="2"/>
      <w:sz w:val="21"/>
      <w:szCs w:val="24"/>
    </w:rPr>
  </w:style>
  <w:style w:type="paragraph" w:styleId="5">
    <w:name w:val="toc 5"/>
    <w:basedOn w:val="a"/>
    <w:next w:val="a"/>
    <w:uiPriority w:val="39"/>
    <w:unhideWhenUsed/>
    <w:qFormat/>
    <w:pPr>
      <w:spacing w:after="0"/>
      <w:ind w:left="880"/>
    </w:pPr>
    <w:rPr>
      <w:rFonts w:asciiTheme="minorHAnsi" w:hAnsiTheme="minorHAnsi" w:cstheme="minorHAnsi"/>
      <w:sz w:val="18"/>
      <w:szCs w:val="18"/>
    </w:rPr>
  </w:style>
  <w:style w:type="paragraph" w:styleId="3">
    <w:name w:val="toc 3"/>
    <w:basedOn w:val="a"/>
    <w:next w:val="a"/>
    <w:uiPriority w:val="39"/>
    <w:unhideWhenUsed/>
    <w:qFormat/>
    <w:pPr>
      <w:spacing w:after="0"/>
      <w:ind w:left="440"/>
    </w:pPr>
    <w:rPr>
      <w:rFonts w:asciiTheme="minorHAnsi" w:hAnsiTheme="minorHAnsi" w:cstheme="minorHAnsi"/>
      <w:i/>
      <w:iCs/>
      <w:sz w:val="20"/>
      <w:szCs w:val="20"/>
    </w:rPr>
  </w:style>
  <w:style w:type="paragraph" w:styleId="8">
    <w:name w:val="toc 8"/>
    <w:basedOn w:val="a"/>
    <w:next w:val="a"/>
    <w:uiPriority w:val="39"/>
    <w:unhideWhenUsed/>
    <w:qFormat/>
    <w:pPr>
      <w:spacing w:after="0"/>
      <w:ind w:left="1540"/>
    </w:pPr>
    <w:rPr>
      <w:rFonts w:asciiTheme="minorHAnsi" w:hAnsiTheme="minorHAnsi" w:cstheme="minorHAnsi"/>
      <w:sz w:val="18"/>
      <w:szCs w:val="18"/>
    </w:rPr>
  </w:style>
  <w:style w:type="paragraph" w:styleId="a6">
    <w:name w:val="Balloon Text"/>
    <w:basedOn w:val="a"/>
    <w:link w:val="Char2"/>
    <w:uiPriority w:val="99"/>
    <w:unhideWhenUsed/>
    <w:qFormat/>
    <w:pPr>
      <w:spacing w:after="0"/>
    </w:pPr>
    <w:rPr>
      <w:sz w:val="18"/>
      <w:szCs w:val="18"/>
    </w:rPr>
  </w:style>
  <w:style w:type="paragraph" w:styleId="a7">
    <w:name w:val="footer"/>
    <w:basedOn w:val="a"/>
    <w:link w:val="Char3"/>
    <w:uiPriority w:val="99"/>
    <w:unhideWhenUsed/>
    <w:qFormat/>
    <w:pPr>
      <w:tabs>
        <w:tab w:val="center" w:pos="4153"/>
        <w:tab w:val="right" w:pos="8306"/>
      </w:tabs>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pPr>
      <w:spacing w:before="120" w:after="120"/>
    </w:pPr>
    <w:rPr>
      <w:rFonts w:asciiTheme="minorHAnsi" w:eastAsiaTheme="minorEastAsia" w:hAnsiTheme="minorHAnsi" w:cstheme="minorHAnsi"/>
      <w:bCs/>
      <w:caps/>
      <w:sz w:val="24"/>
      <w:szCs w:val="20"/>
    </w:rPr>
  </w:style>
  <w:style w:type="paragraph" w:styleId="4">
    <w:name w:val="toc 4"/>
    <w:basedOn w:val="a"/>
    <w:next w:val="a"/>
    <w:uiPriority w:val="39"/>
    <w:unhideWhenUsed/>
    <w:qFormat/>
    <w:pPr>
      <w:spacing w:after="0"/>
      <w:ind w:left="660"/>
    </w:pPr>
    <w:rPr>
      <w:rFonts w:asciiTheme="minorHAnsi" w:hAnsiTheme="minorHAnsi" w:cstheme="minorHAnsi"/>
      <w:sz w:val="18"/>
      <w:szCs w:val="18"/>
    </w:rPr>
  </w:style>
  <w:style w:type="paragraph" w:styleId="6">
    <w:name w:val="toc 6"/>
    <w:basedOn w:val="a"/>
    <w:next w:val="a"/>
    <w:uiPriority w:val="39"/>
    <w:unhideWhenUsed/>
    <w:qFormat/>
    <w:pPr>
      <w:spacing w:after="0"/>
      <w:ind w:left="1100"/>
    </w:pPr>
    <w:rPr>
      <w:rFonts w:asciiTheme="minorHAnsi" w:hAnsiTheme="minorHAnsi" w:cstheme="minorHAnsi"/>
      <w:sz w:val="18"/>
      <w:szCs w:val="18"/>
    </w:rPr>
  </w:style>
  <w:style w:type="paragraph" w:styleId="2">
    <w:name w:val="toc 2"/>
    <w:basedOn w:val="a"/>
    <w:next w:val="a"/>
    <w:uiPriority w:val="39"/>
    <w:unhideWhenUsed/>
    <w:qFormat/>
    <w:pPr>
      <w:spacing w:after="0"/>
      <w:ind w:left="220"/>
    </w:pPr>
    <w:rPr>
      <w:rFonts w:asciiTheme="minorHAnsi" w:hAnsiTheme="minorHAnsi" w:cstheme="minorHAnsi"/>
      <w:smallCaps/>
      <w:sz w:val="20"/>
      <w:szCs w:val="20"/>
    </w:rPr>
  </w:style>
  <w:style w:type="paragraph" w:styleId="9">
    <w:name w:val="toc 9"/>
    <w:basedOn w:val="a"/>
    <w:next w:val="a"/>
    <w:uiPriority w:val="39"/>
    <w:unhideWhenUsed/>
    <w:qFormat/>
    <w:pPr>
      <w:spacing w:after="0"/>
      <w:ind w:left="1760"/>
    </w:pPr>
    <w:rPr>
      <w:rFonts w:asciiTheme="minorHAnsi" w:hAnsiTheme="minorHAnsi" w:cstheme="minorHAnsi"/>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9">
    <w:name w:val="Normal (Web)"/>
    <w:basedOn w:val="a"/>
    <w:qFormat/>
    <w:pPr>
      <w:widowControl w:val="0"/>
      <w:adjustRightInd/>
      <w:snapToGrid/>
      <w:spacing w:beforeAutospacing="1" w:after="0" w:afterAutospacing="1"/>
    </w:pPr>
    <w:rPr>
      <w:rFonts w:ascii="Calibri" w:eastAsia="宋体" w:hAnsi="Calibri" w:cs="Times New Roman"/>
      <w:sz w:val="24"/>
      <w:szCs w:val="24"/>
    </w:rPr>
  </w:style>
  <w:style w:type="paragraph" w:styleId="aa">
    <w:name w:val="Title"/>
    <w:basedOn w:val="a"/>
    <w:next w:val="a"/>
    <w:link w:val="Char5"/>
    <w:qFormat/>
    <w:pPr>
      <w:widowControl w:val="0"/>
      <w:adjustRightInd/>
      <w:snapToGrid/>
      <w:spacing w:before="240" w:after="60"/>
      <w:jc w:val="center"/>
      <w:outlineLvl w:val="0"/>
    </w:pPr>
    <w:rPr>
      <w:rFonts w:ascii="等线 Light" w:eastAsia="宋体" w:hAnsi="等线 Light" w:cs="Times New Roman"/>
      <w:b/>
      <w:bCs/>
      <w:kern w:val="2"/>
      <w:sz w:val="32"/>
      <w:szCs w:val="32"/>
    </w:rPr>
  </w:style>
  <w:style w:type="character" w:styleId="ab">
    <w:name w:val="Strong"/>
    <w:qFormat/>
    <w:rPr>
      <w:rFonts w:ascii="Times New Roman" w:eastAsia="宋体" w:hAnsi="Times New Roman" w:cs="Times New Roman" w:hint="default"/>
      <w:b/>
      <w:bCs/>
      <w:lang w:val="en-US" w:eastAsia="zh-CN" w:bidi="ar-SA"/>
    </w:rPr>
  </w:style>
  <w:style w:type="character" w:styleId="ac">
    <w:name w:val="page number"/>
    <w:basedOn w:val="a0"/>
    <w:qFormat/>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unhideWhenUsed/>
    <w:qFormat/>
    <w:rPr>
      <w:sz w:val="21"/>
      <w:szCs w:val="21"/>
    </w:rPr>
  </w:style>
  <w:style w:type="table" w:styleId="af">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8"/>
    <w:uiPriority w:val="99"/>
    <w:qFormat/>
    <w:rPr>
      <w:rFonts w:ascii="Tahoma" w:hAnsi="Tahoma"/>
      <w:sz w:val="18"/>
      <w:szCs w:val="18"/>
    </w:rPr>
  </w:style>
  <w:style w:type="character" w:customStyle="1" w:styleId="Char3">
    <w:name w:val="页脚 Char"/>
    <w:basedOn w:val="a0"/>
    <w:link w:val="a7"/>
    <w:uiPriority w:val="99"/>
    <w:qFormat/>
    <w:rPr>
      <w:rFonts w:ascii="Tahoma" w:hAnsi="Tahoma"/>
      <w:sz w:val="18"/>
      <w:szCs w:val="18"/>
    </w:rPr>
  </w:style>
  <w:style w:type="paragraph" w:customStyle="1" w:styleId="Char6">
    <w:name w:val="Char"/>
    <w:basedOn w:val="a"/>
    <w:qFormat/>
    <w:pPr>
      <w:widowControl w:val="0"/>
      <w:adjustRightInd/>
      <w:snapToGrid/>
      <w:spacing w:after="0"/>
      <w:jc w:val="both"/>
    </w:pPr>
    <w:rPr>
      <w:rFonts w:ascii="Times New Roman" w:eastAsia="宋体" w:hAnsi="Times New Roman" w:cs="Times New Roman"/>
      <w:kern w:val="2"/>
      <w:sz w:val="21"/>
      <w:szCs w:val="24"/>
    </w:rPr>
  </w:style>
  <w:style w:type="character" w:customStyle="1" w:styleId="Char2">
    <w:name w:val="批注框文本 Char"/>
    <w:basedOn w:val="a0"/>
    <w:link w:val="a6"/>
    <w:uiPriority w:val="99"/>
    <w:semiHidden/>
    <w:qFormat/>
    <w:rPr>
      <w:rFonts w:ascii="Tahoma" w:hAnsi="Tahoma"/>
      <w:sz w:val="18"/>
      <w:szCs w:val="18"/>
    </w:rPr>
  </w:style>
  <w:style w:type="character" w:customStyle="1" w:styleId="Char0">
    <w:name w:val="批注文字 Char"/>
    <w:basedOn w:val="a0"/>
    <w:link w:val="a4"/>
    <w:uiPriority w:val="99"/>
    <w:semiHidden/>
    <w:qFormat/>
    <w:rPr>
      <w:rFonts w:ascii="Tahoma" w:hAnsi="Tahoma"/>
    </w:rPr>
  </w:style>
  <w:style w:type="character" w:customStyle="1" w:styleId="Char">
    <w:name w:val="批注主题 Char"/>
    <w:basedOn w:val="Char0"/>
    <w:link w:val="a3"/>
    <w:uiPriority w:val="99"/>
    <w:semiHidden/>
    <w:qFormat/>
    <w:rPr>
      <w:rFonts w:ascii="Tahoma" w:hAnsi="Tahoma"/>
      <w:b/>
      <w:bCs/>
    </w:rPr>
  </w:style>
  <w:style w:type="character" w:customStyle="1" w:styleId="HTMLChar">
    <w:name w:val="HTML 预设格式 Char"/>
    <w:link w:val="HTML"/>
    <w:uiPriority w:val="99"/>
    <w:qFormat/>
    <w:rPr>
      <w:rFonts w:ascii="宋体" w:eastAsia="宋体" w:hAnsi="宋体" w:cs="宋体"/>
      <w:sz w:val="24"/>
      <w:szCs w:val="24"/>
    </w:rPr>
  </w:style>
  <w:style w:type="character" w:customStyle="1" w:styleId="HTML1">
    <w:name w:val="HTML 预设格式 字符1"/>
    <w:basedOn w:val="a0"/>
    <w:uiPriority w:val="99"/>
    <w:semiHidden/>
    <w:qFormat/>
    <w:rPr>
      <w:rFonts w:ascii="Courier New" w:hAnsi="Courier New" w:cs="Courier New"/>
      <w:sz w:val="20"/>
      <w:szCs w:val="20"/>
    </w:rPr>
  </w:style>
  <w:style w:type="character" w:customStyle="1" w:styleId="Char5">
    <w:name w:val="标题 Char"/>
    <w:basedOn w:val="a0"/>
    <w:link w:val="aa"/>
    <w:qFormat/>
    <w:rPr>
      <w:rFonts w:ascii="等线 Light" w:eastAsia="宋体" w:hAnsi="等线 Light" w:cs="Times New Roman"/>
      <w:b/>
      <w:bCs/>
      <w:kern w:val="2"/>
      <w:sz w:val="32"/>
      <w:szCs w:val="32"/>
    </w:rPr>
  </w:style>
  <w:style w:type="character" w:customStyle="1" w:styleId="font41">
    <w:name w:val="font41"/>
    <w:qFormat/>
    <w:rPr>
      <w:rFonts w:ascii="宋体" w:eastAsia="宋体" w:hAnsi="宋体" w:cs="宋体" w:hint="eastAsia"/>
      <w:color w:val="000000"/>
      <w:sz w:val="22"/>
      <w:szCs w:val="22"/>
      <w:u w:val="none"/>
    </w:rPr>
  </w:style>
  <w:style w:type="character" w:customStyle="1" w:styleId="Char1">
    <w:name w:val="正文文本 Char"/>
    <w:basedOn w:val="a0"/>
    <w:link w:val="a5"/>
    <w:uiPriority w:val="99"/>
    <w:qFormat/>
    <w:rPr>
      <w:rFonts w:ascii="Times New Roman" w:eastAsia="宋体" w:hAnsi="Times New Roman" w:cs="Times New Roman"/>
      <w:kern w:val="2"/>
      <w:sz w:val="21"/>
      <w:szCs w:val="24"/>
    </w:rPr>
  </w:style>
  <w:style w:type="paragraph" w:customStyle="1" w:styleId="11">
    <w:name w:val="无间隔1"/>
    <w:uiPriority w:val="1"/>
    <w:qFormat/>
    <w:pPr>
      <w:adjustRightInd w:val="0"/>
      <w:snapToGrid w:val="0"/>
    </w:pPr>
    <w:rPr>
      <w:rFonts w:ascii="Tahoma" w:hAnsi="Tahoma"/>
      <w:sz w:val="22"/>
      <w:szCs w:val="22"/>
    </w:rPr>
  </w:style>
  <w:style w:type="paragraph" w:customStyle="1" w:styleId="12">
    <w:name w:val="列表段落1"/>
    <w:basedOn w:val="a"/>
    <w:uiPriority w:val="34"/>
    <w:qFormat/>
    <w:pPr>
      <w:ind w:firstLineChars="200" w:firstLine="420"/>
    </w:pPr>
  </w:style>
  <w:style w:type="paragraph" w:customStyle="1" w:styleId="output-val">
    <w:name w:val="output-val"/>
    <w:basedOn w:val="a"/>
    <w:qFormat/>
    <w:pPr>
      <w:adjustRightInd/>
      <w:snapToGrid/>
      <w:spacing w:after="0"/>
    </w:pPr>
    <w:rPr>
      <w:rFonts w:ascii="宋体" w:eastAsia="宋体" w:hAnsi="宋体" w:cs="宋体"/>
      <w:sz w:val="24"/>
      <w:szCs w:val="24"/>
    </w:rPr>
  </w:style>
  <w:style w:type="paragraph" w:customStyle="1" w:styleId="TableParagraph">
    <w:name w:val="Table Paragraph"/>
    <w:basedOn w:val="a"/>
    <w:uiPriority w:val="1"/>
    <w:qFormat/>
    <w:pPr>
      <w:autoSpaceDE w:val="0"/>
      <w:autoSpaceDN w:val="0"/>
    </w:pPr>
    <w:rPr>
      <w:rFonts w:ascii="宋体" w:eastAsia="宋体" w:hAnsi="宋体" w:cs="宋体"/>
    </w:rPr>
  </w:style>
  <w:style w:type="character" w:customStyle="1" w:styleId="NormalCharacter">
    <w:name w:val="NormalCharacter"/>
    <w:link w:val="UserStyle0"/>
    <w:qFormat/>
  </w:style>
  <w:style w:type="paragraph" w:customStyle="1" w:styleId="UserStyle0">
    <w:name w:val="UserStyle_0"/>
    <w:basedOn w:val="a"/>
    <w:link w:val="NormalCharacter"/>
    <w:qFormat/>
    <w:pPr>
      <w:adjustRightInd/>
      <w:snapToGrid/>
      <w:spacing w:after="0"/>
      <w:jc w:val="both"/>
      <w:textAlignment w:val="baseline"/>
    </w:pPr>
    <w:rPr>
      <w:rFonts w:asciiTheme="minorHAnsi" w:hAnsiTheme="minorHAnsi"/>
    </w:rPr>
  </w:style>
  <w:style w:type="character" w:customStyle="1" w:styleId="13">
    <w:name w:val="未处理的提及1"/>
    <w:basedOn w:val="a0"/>
    <w:uiPriority w:val="99"/>
    <w:unhideWhenUsed/>
    <w:qFormat/>
    <w:rPr>
      <w:color w:val="605E5C"/>
      <w:shd w:val="clear" w:color="auto" w:fill="E1DFDD"/>
    </w:rPr>
  </w:style>
  <w:style w:type="character" w:customStyle="1" w:styleId="1Char">
    <w:name w:val="标题 1 Char"/>
    <w:basedOn w:val="a0"/>
    <w:link w:val="1"/>
    <w:uiPriority w:val="9"/>
    <w:qFormat/>
    <w:rPr>
      <w:rFonts w:ascii="Tahoma" w:hAnsi="Tahoma"/>
      <w:b/>
      <w:bCs/>
      <w:kern w:val="44"/>
      <w:sz w:val="44"/>
      <w:szCs w:val="44"/>
    </w:rPr>
  </w:style>
  <w:style w:type="paragraph" w:customStyle="1" w:styleId="TOC1">
    <w:name w:val="TOC 标题1"/>
    <w:basedOn w:val="1"/>
    <w:next w:val="a"/>
    <w:uiPriority w:val="39"/>
    <w:unhideWhenUsed/>
    <w:qFormat/>
    <w:pPr>
      <w:adjustRightInd/>
      <w:snapToGrid/>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0"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adjustRightInd w:val="0"/>
      <w:snapToGrid w:val="0"/>
      <w:spacing w:after="200"/>
    </w:pPr>
    <w:rPr>
      <w:rFonts w:ascii="Tahoma" w:hAnsi="Tahoma"/>
      <w:sz w:val="22"/>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style>
  <w:style w:type="paragraph" w:styleId="7">
    <w:name w:val="toc 7"/>
    <w:basedOn w:val="a"/>
    <w:next w:val="a"/>
    <w:uiPriority w:val="39"/>
    <w:unhideWhenUsed/>
    <w:qFormat/>
    <w:pPr>
      <w:spacing w:after="0"/>
      <w:ind w:left="1320"/>
    </w:pPr>
    <w:rPr>
      <w:rFonts w:asciiTheme="minorHAnsi" w:hAnsiTheme="minorHAnsi" w:cstheme="minorHAnsi"/>
      <w:sz w:val="18"/>
      <w:szCs w:val="18"/>
    </w:rPr>
  </w:style>
  <w:style w:type="paragraph" w:styleId="a5">
    <w:name w:val="Body Text"/>
    <w:basedOn w:val="a"/>
    <w:link w:val="Char1"/>
    <w:uiPriority w:val="99"/>
    <w:unhideWhenUsed/>
    <w:qFormat/>
    <w:pPr>
      <w:widowControl w:val="0"/>
      <w:adjustRightInd/>
      <w:snapToGrid/>
      <w:spacing w:after="120"/>
      <w:jc w:val="both"/>
    </w:pPr>
    <w:rPr>
      <w:rFonts w:ascii="Times New Roman" w:eastAsia="宋体" w:hAnsi="Times New Roman" w:cs="Times New Roman"/>
      <w:kern w:val="2"/>
      <w:sz w:val="21"/>
      <w:szCs w:val="24"/>
    </w:rPr>
  </w:style>
  <w:style w:type="paragraph" w:styleId="5">
    <w:name w:val="toc 5"/>
    <w:basedOn w:val="a"/>
    <w:next w:val="a"/>
    <w:uiPriority w:val="39"/>
    <w:unhideWhenUsed/>
    <w:qFormat/>
    <w:pPr>
      <w:spacing w:after="0"/>
      <w:ind w:left="880"/>
    </w:pPr>
    <w:rPr>
      <w:rFonts w:asciiTheme="minorHAnsi" w:hAnsiTheme="minorHAnsi" w:cstheme="minorHAnsi"/>
      <w:sz w:val="18"/>
      <w:szCs w:val="18"/>
    </w:rPr>
  </w:style>
  <w:style w:type="paragraph" w:styleId="3">
    <w:name w:val="toc 3"/>
    <w:basedOn w:val="a"/>
    <w:next w:val="a"/>
    <w:uiPriority w:val="39"/>
    <w:unhideWhenUsed/>
    <w:qFormat/>
    <w:pPr>
      <w:spacing w:after="0"/>
      <w:ind w:left="440"/>
    </w:pPr>
    <w:rPr>
      <w:rFonts w:asciiTheme="minorHAnsi" w:hAnsiTheme="minorHAnsi" w:cstheme="minorHAnsi"/>
      <w:i/>
      <w:iCs/>
      <w:sz w:val="20"/>
      <w:szCs w:val="20"/>
    </w:rPr>
  </w:style>
  <w:style w:type="paragraph" w:styleId="8">
    <w:name w:val="toc 8"/>
    <w:basedOn w:val="a"/>
    <w:next w:val="a"/>
    <w:uiPriority w:val="39"/>
    <w:unhideWhenUsed/>
    <w:qFormat/>
    <w:pPr>
      <w:spacing w:after="0"/>
      <w:ind w:left="1540"/>
    </w:pPr>
    <w:rPr>
      <w:rFonts w:asciiTheme="minorHAnsi" w:hAnsiTheme="minorHAnsi" w:cstheme="minorHAnsi"/>
      <w:sz w:val="18"/>
      <w:szCs w:val="18"/>
    </w:rPr>
  </w:style>
  <w:style w:type="paragraph" w:styleId="a6">
    <w:name w:val="Balloon Text"/>
    <w:basedOn w:val="a"/>
    <w:link w:val="Char2"/>
    <w:uiPriority w:val="99"/>
    <w:unhideWhenUsed/>
    <w:qFormat/>
    <w:pPr>
      <w:spacing w:after="0"/>
    </w:pPr>
    <w:rPr>
      <w:sz w:val="18"/>
      <w:szCs w:val="18"/>
    </w:rPr>
  </w:style>
  <w:style w:type="paragraph" w:styleId="a7">
    <w:name w:val="footer"/>
    <w:basedOn w:val="a"/>
    <w:link w:val="Char3"/>
    <w:uiPriority w:val="99"/>
    <w:unhideWhenUsed/>
    <w:qFormat/>
    <w:pPr>
      <w:tabs>
        <w:tab w:val="center" w:pos="4153"/>
        <w:tab w:val="right" w:pos="8306"/>
      </w:tabs>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pPr>
      <w:spacing w:before="120" w:after="120"/>
    </w:pPr>
    <w:rPr>
      <w:rFonts w:asciiTheme="minorHAnsi" w:eastAsiaTheme="minorEastAsia" w:hAnsiTheme="minorHAnsi" w:cstheme="minorHAnsi"/>
      <w:bCs/>
      <w:caps/>
      <w:sz w:val="24"/>
      <w:szCs w:val="20"/>
    </w:rPr>
  </w:style>
  <w:style w:type="paragraph" w:styleId="4">
    <w:name w:val="toc 4"/>
    <w:basedOn w:val="a"/>
    <w:next w:val="a"/>
    <w:uiPriority w:val="39"/>
    <w:unhideWhenUsed/>
    <w:qFormat/>
    <w:pPr>
      <w:spacing w:after="0"/>
      <w:ind w:left="660"/>
    </w:pPr>
    <w:rPr>
      <w:rFonts w:asciiTheme="minorHAnsi" w:hAnsiTheme="minorHAnsi" w:cstheme="minorHAnsi"/>
      <w:sz w:val="18"/>
      <w:szCs w:val="18"/>
    </w:rPr>
  </w:style>
  <w:style w:type="paragraph" w:styleId="6">
    <w:name w:val="toc 6"/>
    <w:basedOn w:val="a"/>
    <w:next w:val="a"/>
    <w:uiPriority w:val="39"/>
    <w:unhideWhenUsed/>
    <w:qFormat/>
    <w:pPr>
      <w:spacing w:after="0"/>
      <w:ind w:left="1100"/>
    </w:pPr>
    <w:rPr>
      <w:rFonts w:asciiTheme="minorHAnsi" w:hAnsiTheme="minorHAnsi" w:cstheme="minorHAnsi"/>
      <w:sz w:val="18"/>
      <w:szCs w:val="18"/>
    </w:rPr>
  </w:style>
  <w:style w:type="paragraph" w:styleId="2">
    <w:name w:val="toc 2"/>
    <w:basedOn w:val="a"/>
    <w:next w:val="a"/>
    <w:uiPriority w:val="39"/>
    <w:unhideWhenUsed/>
    <w:qFormat/>
    <w:pPr>
      <w:spacing w:after="0"/>
      <w:ind w:left="220"/>
    </w:pPr>
    <w:rPr>
      <w:rFonts w:asciiTheme="minorHAnsi" w:hAnsiTheme="minorHAnsi" w:cstheme="minorHAnsi"/>
      <w:smallCaps/>
      <w:sz w:val="20"/>
      <w:szCs w:val="20"/>
    </w:rPr>
  </w:style>
  <w:style w:type="paragraph" w:styleId="9">
    <w:name w:val="toc 9"/>
    <w:basedOn w:val="a"/>
    <w:next w:val="a"/>
    <w:uiPriority w:val="39"/>
    <w:unhideWhenUsed/>
    <w:qFormat/>
    <w:pPr>
      <w:spacing w:after="0"/>
      <w:ind w:left="1760"/>
    </w:pPr>
    <w:rPr>
      <w:rFonts w:asciiTheme="minorHAnsi" w:hAnsiTheme="minorHAnsi" w:cstheme="minorHAnsi"/>
      <w:sz w:val="18"/>
      <w:szCs w:val="18"/>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9">
    <w:name w:val="Normal (Web)"/>
    <w:basedOn w:val="a"/>
    <w:qFormat/>
    <w:pPr>
      <w:widowControl w:val="0"/>
      <w:adjustRightInd/>
      <w:snapToGrid/>
      <w:spacing w:beforeAutospacing="1" w:after="0" w:afterAutospacing="1"/>
    </w:pPr>
    <w:rPr>
      <w:rFonts w:ascii="Calibri" w:eastAsia="宋体" w:hAnsi="Calibri" w:cs="Times New Roman"/>
      <w:sz w:val="24"/>
      <w:szCs w:val="24"/>
    </w:rPr>
  </w:style>
  <w:style w:type="paragraph" w:styleId="aa">
    <w:name w:val="Title"/>
    <w:basedOn w:val="a"/>
    <w:next w:val="a"/>
    <w:link w:val="Char5"/>
    <w:qFormat/>
    <w:pPr>
      <w:widowControl w:val="0"/>
      <w:adjustRightInd/>
      <w:snapToGrid/>
      <w:spacing w:before="240" w:after="60"/>
      <w:jc w:val="center"/>
      <w:outlineLvl w:val="0"/>
    </w:pPr>
    <w:rPr>
      <w:rFonts w:ascii="等线 Light" w:eastAsia="宋体" w:hAnsi="等线 Light" w:cs="Times New Roman"/>
      <w:b/>
      <w:bCs/>
      <w:kern w:val="2"/>
      <w:sz w:val="32"/>
      <w:szCs w:val="32"/>
    </w:rPr>
  </w:style>
  <w:style w:type="character" w:styleId="ab">
    <w:name w:val="Strong"/>
    <w:qFormat/>
    <w:rPr>
      <w:rFonts w:ascii="Times New Roman" w:eastAsia="宋体" w:hAnsi="Times New Roman" w:cs="Times New Roman" w:hint="default"/>
      <w:b/>
      <w:bCs/>
      <w:lang w:val="en-US" w:eastAsia="zh-CN" w:bidi="ar-SA"/>
    </w:rPr>
  </w:style>
  <w:style w:type="character" w:styleId="ac">
    <w:name w:val="page number"/>
    <w:basedOn w:val="a0"/>
    <w:qFormat/>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unhideWhenUsed/>
    <w:qFormat/>
    <w:rPr>
      <w:sz w:val="21"/>
      <w:szCs w:val="21"/>
    </w:rPr>
  </w:style>
  <w:style w:type="table" w:styleId="af">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8"/>
    <w:uiPriority w:val="99"/>
    <w:qFormat/>
    <w:rPr>
      <w:rFonts w:ascii="Tahoma" w:hAnsi="Tahoma"/>
      <w:sz w:val="18"/>
      <w:szCs w:val="18"/>
    </w:rPr>
  </w:style>
  <w:style w:type="character" w:customStyle="1" w:styleId="Char3">
    <w:name w:val="页脚 Char"/>
    <w:basedOn w:val="a0"/>
    <w:link w:val="a7"/>
    <w:uiPriority w:val="99"/>
    <w:qFormat/>
    <w:rPr>
      <w:rFonts w:ascii="Tahoma" w:hAnsi="Tahoma"/>
      <w:sz w:val="18"/>
      <w:szCs w:val="18"/>
    </w:rPr>
  </w:style>
  <w:style w:type="paragraph" w:customStyle="1" w:styleId="Char6">
    <w:name w:val="Char"/>
    <w:basedOn w:val="a"/>
    <w:qFormat/>
    <w:pPr>
      <w:widowControl w:val="0"/>
      <w:adjustRightInd/>
      <w:snapToGrid/>
      <w:spacing w:after="0"/>
      <w:jc w:val="both"/>
    </w:pPr>
    <w:rPr>
      <w:rFonts w:ascii="Times New Roman" w:eastAsia="宋体" w:hAnsi="Times New Roman" w:cs="Times New Roman"/>
      <w:kern w:val="2"/>
      <w:sz w:val="21"/>
      <w:szCs w:val="24"/>
    </w:rPr>
  </w:style>
  <w:style w:type="character" w:customStyle="1" w:styleId="Char2">
    <w:name w:val="批注框文本 Char"/>
    <w:basedOn w:val="a0"/>
    <w:link w:val="a6"/>
    <w:uiPriority w:val="99"/>
    <w:semiHidden/>
    <w:qFormat/>
    <w:rPr>
      <w:rFonts w:ascii="Tahoma" w:hAnsi="Tahoma"/>
      <w:sz w:val="18"/>
      <w:szCs w:val="18"/>
    </w:rPr>
  </w:style>
  <w:style w:type="character" w:customStyle="1" w:styleId="Char0">
    <w:name w:val="批注文字 Char"/>
    <w:basedOn w:val="a0"/>
    <w:link w:val="a4"/>
    <w:uiPriority w:val="99"/>
    <w:semiHidden/>
    <w:qFormat/>
    <w:rPr>
      <w:rFonts w:ascii="Tahoma" w:hAnsi="Tahoma"/>
    </w:rPr>
  </w:style>
  <w:style w:type="character" w:customStyle="1" w:styleId="Char">
    <w:name w:val="批注主题 Char"/>
    <w:basedOn w:val="Char0"/>
    <w:link w:val="a3"/>
    <w:uiPriority w:val="99"/>
    <w:semiHidden/>
    <w:qFormat/>
    <w:rPr>
      <w:rFonts w:ascii="Tahoma" w:hAnsi="Tahoma"/>
      <w:b/>
      <w:bCs/>
    </w:rPr>
  </w:style>
  <w:style w:type="character" w:customStyle="1" w:styleId="HTMLChar">
    <w:name w:val="HTML 预设格式 Char"/>
    <w:link w:val="HTML"/>
    <w:uiPriority w:val="99"/>
    <w:qFormat/>
    <w:rPr>
      <w:rFonts w:ascii="宋体" w:eastAsia="宋体" w:hAnsi="宋体" w:cs="宋体"/>
      <w:sz w:val="24"/>
      <w:szCs w:val="24"/>
    </w:rPr>
  </w:style>
  <w:style w:type="character" w:customStyle="1" w:styleId="HTML1">
    <w:name w:val="HTML 预设格式 字符1"/>
    <w:basedOn w:val="a0"/>
    <w:uiPriority w:val="99"/>
    <w:semiHidden/>
    <w:qFormat/>
    <w:rPr>
      <w:rFonts w:ascii="Courier New" w:hAnsi="Courier New" w:cs="Courier New"/>
      <w:sz w:val="20"/>
      <w:szCs w:val="20"/>
    </w:rPr>
  </w:style>
  <w:style w:type="character" w:customStyle="1" w:styleId="Char5">
    <w:name w:val="标题 Char"/>
    <w:basedOn w:val="a0"/>
    <w:link w:val="aa"/>
    <w:qFormat/>
    <w:rPr>
      <w:rFonts w:ascii="等线 Light" w:eastAsia="宋体" w:hAnsi="等线 Light" w:cs="Times New Roman"/>
      <w:b/>
      <w:bCs/>
      <w:kern w:val="2"/>
      <w:sz w:val="32"/>
      <w:szCs w:val="32"/>
    </w:rPr>
  </w:style>
  <w:style w:type="character" w:customStyle="1" w:styleId="font41">
    <w:name w:val="font41"/>
    <w:qFormat/>
    <w:rPr>
      <w:rFonts w:ascii="宋体" w:eastAsia="宋体" w:hAnsi="宋体" w:cs="宋体" w:hint="eastAsia"/>
      <w:color w:val="000000"/>
      <w:sz w:val="22"/>
      <w:szCs w:val="22"/>
      <w:u w:val="none"/>
    </w:rPr>
  </w:style>
  <w:style w:type="character" w:customStyle="1" w:styleId="Char1">
    <w:name w:val="正文文本 Char"/>
    <w:basedOn w:val="a0"/>
    <w:link w:val="a5"/>
    <w:uiPriority w:val="99"/>
    <w:qFormat/>
    <w:rPr>
      <w:rFonts w:ascii="Times New Roman" w:eastAsia="宋体" w:hAnsi="Times New Roman" w:cs="Times New Roman"/>
      <w:kern w:val="2"/>
      <w:sz w:val="21"/>
      <w:szCs w:val="24"/>
    </w:rPr>
  </w:style>
  <w:style w:type="paragraph" w:customStyle="1" w:styleId="11">
    <w:name w:val="无间隔1"/>
    <w:uiPriority w:val="1"/>
    <w:qFormat/>
    <w:pPr>
      <w:adjustRightInd w:val="0"/>
      <w:snapToGrid w:val="0"/>
    </w:pPr>
    <w:rPr>
      <w:rFonts w:ascii="Tahoma" w:hAnsi="Tahoma"/>
      <w:sz w:val="22"/>
      <w:szCs w:val="22"/>
    </w:rPr>
  </w:style>
  <w:style w:type="paragraph" w:customStyle="1" w:styleId="12">
    <w:name w:val="列表段落1"/>
    <w:basedOn w:val="a"/>
    <w:uiPriority w:val="34"/>
    <w:qFormat/>
    <w:pPr>
      <w:ind w:firstLineChars="200" w:firstLine="420"/>
    </w:pPr>
  </w:style>
  <w:style w:type="paragraph" w:customStyle="1" w:styleId="output-val">
    <w:name w:val="output-val"/>
    <w:basedOn w:val="a"/>
    <w:qFormat/>
    <w:pPr>
      <w:adjustRightInd/>
      <w:snapToGrid/>
      <w:spacing w:after="0"/>
    </w:pPr>
    <w:rPr>
      <w:rFonts w:ascii="宋体" w:eastAsia="宋体" w:hAnsi="宋体" w:cs="宋体"/>
      <w:sz w:val="24"/>
      <w:szCs w:val="24"/>
    </w:rPr>
  </w:style>
  <w:style w:type="paragraph" w:customStyle="1" w:styleId="TableParagraph">
    <w:name w:val="Table Paragraph"/>
    <w:basedOn w:val="a"/>
    <w:uiPriority w:val="1"/>
    <w:qFormat/>
    <w:pPr>
      <w:autoSpaceDE w:val="0"/>
      <w:autoSpaceDN w:val="0"/>
    </w:pPr>
    <w:rPr>
      <w:rFonts w:ascii="宋体" w:eastAsia="宋体" w:hAnsi="宋体" w:cs="宋体"/>
    </w:rPr>
  </w:style>
  <w:style w:type="character" w:customStyle="1" w:styleId="NormalCharacter">
    <w:name w:val="NormalCharacter"/>
    <w:link w:val="UserStyle0"/>
    <w:qFormat/>
  </w:style>
  <w:style w:type="paragraph" w:customStyle="1" w:styleId="UserStyle0">
    <w:name w:val="UserStyle_0"/>
    <w:basedOn w:val="a"/>
    <w:link w:val="NormalCharacter"/>
    <w:qFormat/>
    <w:pPr>
      <w:adjustRightInd/>
      <w:snapToGrid/>
      <w:spacing w:after="0"/>
      <w:jc w:val="both"/>
      <w:textAlignment w:val="baseline"/>
    </w:pPr>
    <w:rPr>
      <w:rFonts w:asciiTheme="minorHAnsi" w:hAnsiTheme="minorHAnsi"/>
    </w:rPr>
  </w:style>
  <w:style w:type="character" w:customStyle="1" w:styleId="13">
    <w:name w:val="未处理的提及1"/>
    <w:basedOn w:val="a0"/>
    <w:uiPriority w:val="99"/>
    <w:unhideWhenUsed/>
    <w:qFormat/>
    <w:rPr>
      <w:color w:val="605E5C"/>
      <w:shd w:val="clear" w:color="auto" w:fill="E1DFDD"/>
    </w:rPr>
  </w:style>
  <w:style w:type="character" w:customStyle="1" w:styleId="1Char">
    <w:name w:val="标题 1 Char"/>
    <w:basedOn w:val="a0"/>
    <w:link w:val="1"/>
    <w:uiPriority w:val="9"/>
    <w:qFormat/>
    <w:rPr>
      <w:rFonts w:ascii="Tahoma" w:hAnsi="Tahoma"/>
      <w:b/>
      <w:bCs/>
      <w:kern w:val="44"/>
      <w:sz w:val="44"/>
      <w:szCs w:val="44"/>
    </w:rPr>
  </w:style>
  <w:style w:type="paragraph" w:customStyle="1" w:styleId="TOC1">
    <w:name w:val="TOC 标题1"/>
    <w:basedOn w:val="1"/>
    <w:next w:val="a"/>
    <w:uiPriority w:val="39"/>
    <w:unhideWhenUsed/>
    <w:qFormat/>
    <w:pPr>
      <w:adjustRightInd/>
      <w:snapToGrid/>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A70E1C-8D13-48C3-8948-CEB75E84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46</cp:revision>
  <cp:lastPrinted>2022-09-07T02:22:00Z</cp:lastPrinted>
  <dcterms:created xsi:type="dcterms:W3CDTF">2022-05-27T01:22:00Z</dcterms:created>
  <dcterms:modified xsi:type="dcterms:W3CDTF">2022-09-13T01:30:00Z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ICV">
    <vt:lpwstr>84B9B355C22F495C893FA0042F2EC302</vt:lpwstr>
  </property>
</Properties>
</file>