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附件</w:t>
      </w:r>
      <w:r>
        <w:rPr>
          <w:rFonts w:ascii="仿宋_GB2312" w:hAnsi="宋体" w:eastAsia="仿宋_GB2312" w:cs="Times New Roman"/>
          <w:b/>
          <w:bCs/>
          <w:sz w:val="30"/>
          <w:szCs w:val="30"/>
        </w:rPr>
        <w:t>4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：</w:t>
      </w:r>
    </w:p>
    <w:p>
      <w:pPr>
        <w:spacing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19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20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</w:t>
      </w:r>
    </w:p>
    <w:p>
      <w:pPr>
        <w:spacing w:after="156" w:afterLines="50"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先进集体（优秀项目）申报表</w:t>
      </w:r>
    </w:p>
    <w:tbl>
      <w:tblPr>
        <w:tblStyle w:val="2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552"/>
        <w:gridCol w:w="181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申报奖项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集体（项目）名称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成员人数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负责人姓名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联系电话</w:t>
            </w:r>
          </w:p>
        </w:tc>
        <w:tc>
          <w:tcPr>
            <w:tcW w:w="2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事迹（项目）简介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2864" w:type="dxa"/>
            <w:vAlign w:val="center"/>
          </w:tcPr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</w:tr>
    </w:tbl>
    <w:p>
      <w:pPr>
        <w:spacing w:line="320" w:lineRule="exact"/>
        <w:ind w:firstLine="120" w:firstLineChars="50"/>
        <w:rPr>
          <w:rFonts w:ascii="仿宋_GB2312" w:hAnsi="华文仿宋" w:eastAsia="仿宋_GB2312" w:cs="Times New Roman"/>
          <w:kern w:val="10"/>
          <w:sz w:val="24"/>
          <w:szCs w:val="24"/>
        </w:rPr>
      </w:pPr>
      <w:r>
        <w:rPr>
          <w:rFonts w:hint="eastAsia" w:ascii="仿宋_GB2312" w:hAnsi="华文仿宋" w:eastAsia="仿宋_GB2312" w:cs="Times New Roman"/>
          <w:kern w:val="10"/>
          <w:sz w:val="24"/>
          <w:szCs w:val="24"/>
        </w:rPr>
        <w:t>注：申报初级团校建设先进集体、科技创新先进集体、新媒体建设先进集体、“十佳”学生分会、“十佳”学生社团填写此表。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3607"/>
    <w:rsid w:val="2CC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2020-04-23T13:10:00Z</dcterms:created>
  <dc:creator>而我没有船摆渡.</dc:creator>
  <cp:lastModifiedBy>而我没有船摆渡.</cp:lastModifiedBy>
  <dcterms:modified xsi:type="dcterms:W3CDTF">2020-04-23T13:10:59Z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