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151" w:rsidRDefault="00941EA8">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705151" w:rsidRDefault="00941EA8">
      <w:pPr>
        <w:spacing w:afterLines="50" w:after="156" w:line="560" w:lineRule="exact"/>
        <w:jc w:val="center"/>
        <w:rPr>
          <w:rFonts w:ascii="Times New Roman" w:eastAsia="方正小标宋简体" w:hAnsi="Times New Roman" w:cs="Times New Roman"/>
          <w:w w:val="85"/>
          <w:sz w:val="44"/>
          <w:szCs w:val="44"/>
        </w:rPr>
      </w:pPr>
      <w:r>
        <w:rPr>
          <w:rFonts w:ascii="Times New Roman" w:eastAsia="方正小标宋简体" w:hAnsi="Times New Roman" w:cs="Times New Roman"/>
          <w:w w:val="85"/>
          <w:sz w:val="44"/>
          <w:szCs w:val="44"/>
        </w:rPr>
        <w:t>陕西师范大学学院采购仪器设备需求登记表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05151">
        <w:trPr>
          <w:trHeight w:val="1346"/>
          <w:jc w:val="center"/>
        </w:trPr>
        <w:tc>
          <w:tcPr>
            <w:tcW w:w="8528" w:type="dxa"/>
            <w:shd w:val="clear" w:color="auto" w:fill="auto"/>
          </w:tcPr>
          <w:p w:rsidR="00705151" w:rsidRDefault="00941EA8">
            <w:pPr>
              <w:spacing w:beforeLines="50" w:before="156"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一、采购标的需实现的功能或者目标</w:t>
            </w:r>
          </w:p>
          <w:p w:rsidR="00705151" w:rsidRDefault="00941EA8">
            <w:pPr>
              <w:spacing w:beforeLines="50" w:before="156" w:afterLines="50" w:after="156"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陕西师范大学新概念传感器与分子材料研究院需要将新研发的高分子</w:t>
            </w:r>
            <w:r>
              <w:rPr>
                <w:rFonts w:ascii="Times New Roman" w:eastAsia="仿宋_GB2312" w:hAnsi="Times New Roman" w:cs="Times New Roman" w:hint="eastAsia"/>
                <w:sz w:val="28"/>
                <w:szCs w:val="28"/>
              </w:rPr>
              <w:t>凝胶乳液</w:t>
            </w:r>
            <w:r>
              <w:rPr>
                <w:rFonts w:ascii="Times New Roman" w:eastAsia="仿宋_GB2312" w:hAnsi="Times New Roman" w:cs="Times New Roman"/>
                <w:sz w:val="28"/>
                <w:szCs w:val="28"/>
              </w:rPr>
              <w:t>（浆料），在调配完成后进行</w:t>
            </w:r>
            <w:r>
              <w:rPr>
                <w:rFonts w:ascii="Times New Roman" w:eastAsia="仿宋_GB2312" w:hAnsi="Times New Roman" w:cs="Times New Roman" w:hint="eastAsia"/>
                <w:sz w:val="28"/>
                <w:szCs w:val="28"/>
              </w:rPr>
              <w:t>自动</w:t>
            </w:r>
            <w:r>
              <w:rPr>
                <w:rFonts w:ascii="Times New Roman" w:eastAsia="仿宋_GB2312" w:hAnsi="Times New Roman" w:cs="Times New Roman"/>
                <w:sz w:val="28"/>
                <w:szCs w:val="28"/>
              </w:rPr>
              <w:t>定量分装到玻璃管中，然后用铝箔材料将玻璃管口封膜以保证与外界空气隔绝，完成后用机械手将玻璃管分装放置到圆型托盘中，</w:t>
            </w:r>
            <w:r>
              <w:rPr>
                <w:rFonts w:ascii="Times New Roman" w:eastAsia="仿宋_GB2312" w:hAnsi="Times New Roman" w:cs="Times New Roman" w:hint="eastAsia"/>
                <w:sz w:val="28"/>
                <w:szCs w:val="28"/>
              </w:rPr>
              <w:t>继而</w:t>
            </w:r>
            <w:r>
              <w:rPr>
                <w:rFonts w:ascii="Times New Roman" w:eastAsia="仿宋_GB2312" w:hAnsi="Times New Roman" w:cs="Times New Roman"/>
                <w:sz w:val="28"/>
                <w:szCs w:val="28"/>
              </w:rPr>
              <w:t>由输送带送出，人工放入加热箱</w:t>
            </w:r>
            <w:r>
              <w:rPr>
                <w:rFonts w:ascii="Times New Roman" w:eastAsia="仿宋_GB2312" w:hAnsi="Times New Roman" w:cs="Times New Roman" w:hint="eastAsia"/>
                <w:sz w:val="28"/>
                <w:szCs w:val="28"/>
              </w:rPr>
              <w:t>内</w:t>
            </w:r>
            <w:r>
              <w:rPr>
                <w:rFonts w:ascii="Times New Roman" w:eastAsia="仿宋_GB2312" w:hAnsi="Times New Roman" w:cs="Times New Roman"/>
                <w:sz w:val="28"/>
                <w:szCs w:val="28"/>
              </w:rPr>
              <w:t>完成最后固化工作。</w:t>
            </w:r>
          </w:p>
        </w:tc>
      </w:tr>
      <w:tr w:rsidR="00705151">
        <w:trPr>
          <w:trHeight w:val="1801"/>
          <w:jc w:val="center"/>
        </w:trPr>
        <w:tc>
          <w:tcPr>
            <w:tcW w:w="8528" w:type="dxa"/>
            <w:shd w:val="clear" w:color="auto" w:fill="auto"/>
          </w:tcPr>
          <w:p w:rsidR="00705151" w:rsidRDefault="00941EA8">
            <w:pPr>
              <w:spacing w:beforeLines="50" w:before="156"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二、采购标的需执行的国家相关标准、行业标准、地方标准或者其他标准、规范</w:t>
            </w:r>
          </w:p>
          <w:p w:rsidR="00705151" w:rsidRDefault="00941EA8">
            <w:pPr>
              <w:spacing w:beforeLines="50" w:before="156"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需执行的相关国家</w:t>
            </w:r>
            <w:r>
              <w:rPr>
                <w:rFonts w:ascii="Times New Roman" w:eastAsia="仿宋_GB2312" w:hAnsi="Times New Roman" w:cs="Times New Roman"/>
                <w:sz w:val="28"/>
                <w:szCs w:val="28"/>
              </w:rPr>
              <w:t>标准：无</w:t>
            </w:r>
          </w:p>
          <w:p w:rsidR="00705151" w:rsidRDefault="00941EA8">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hint="eastAsia"/>
                <w:sz w:val="28"/>
                <w:szCs w:val="28"/>
              </w:rPr>
              <w:t>行业标准、地方标准或其他</w:t>
            </w:r>
            <w:r>
              <w:rPr>
                <w:rFonts w:ascii="Times New Roman" w:eastAsia="仿宋_GB2312" w:hAnsi="Times New Roman" w:cs="Times New Roman"/>
                <w:sz w:val="28"/>
                <w:szCs w:val="28"/>
              </w:rPr>
              <w:t>标准：无</w:t>
            </w:r>
            <w:r>
              <w:rPr>
                <w:rFonts w:ascii="Times New Roman" w:eastAsia="仿宋_GB2312" w:hAnsi="Times New Roman" w:cs="Times New Roman"/>
                <w:sz w:val="28"/>
                <w:szCs w:val="28"/>
              </w:rPr>
              <w:t xml:space="preserve"> </w:t>
            </w:r>
          </w:p>
          <w:p w:rsidR="00705151" w:rsidRDefault="00941EA8">
            <w:pPr>
              <w:spacing w:afterLines="50" w:after="156"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sz w:val="28"/>
                <w:szCs w:val="28"/>
              </w:rPr>
              <w:t>对供应商的特殊资质要求：无</w:t>
            </w:r>
          </w:p>
        </w:tc>
      </w:tr>
      <w:tr w:rsidR="00705151">
        <w:trPr>
          <w:trHeight w:val="1588"/>
          <w:jc w:val="center"/>
        </w:trPr>
        <w:tc>
          <w:tcPr>
            <w:tcW w:w="8528" w:type="dxa"/>
            <w:shd w:val="clear" w:color="auto" w:fill="auto"/>
          </w:tcPr>
          <w:p w:rsidR="00705151" w:rsidRDefault="00941EA8">
            <w:pPr>
              <w:numPr>
                <w:ilvl w:val="0"/>
                <w:numId w:val="1"/>
              </w:numPr>
              <w:spacing w:beforeLines="50" w:before="156"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采购标的需满足的质量、安全、技术规格、物理特性等要求</w:t>
            </w:r>
          </w:p>
          <w:p w:rsidR="00705151" w:rsidRPr="00941EA8" w:rsidRDefault="00941EA8">
            <w:pPr>
              <w:pStyle w:val="aa"/>
              <w:numPr>
                <w:ilvl w:val="0"/>
                <w:numId w:val="2"/>
              </w:numPr>
              <w:tabs>
                <w:tab w:val="left" w:pos="312"/>
              </w:tabs>
              <w:spacing w:beforeLines="50" w:before="156" w:line="400" w:lineRule="exact"/>
              <w:ind w:firstLineChars="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技术描述：</w:t>
            </w:r>
          </w:p>
          <w:p w:rsidR="00705151" w:rsidRPr="00941EA8" w:rsidRDefault="00941EA8">
            <w:pPr>
              <w:numPr>
                <w:ilvl w:val="0"/>
                <w:numId w:val="3"/>
              </w:numPr>
              <w:spacing w:line="400" w:lineRule="exact"/>
              <w:ind w:leftChars="200" w:left="420"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伺服升降系统下降</w:t>
            </w:r>
            <w:r w:rsidRPr="00941EA8">
              <w:rPr>
                <w:rFonts w:ascii="Times New Roman" w:eastAsia="仿宋_GB2312" w:hAnsi="Times New Roman" w:cs="Times New Roman" w:hint="eastAsia"/>
                <w:sz w:val="28"/>
                <w:szCs w:val="28"/>
              </w:rPr>
              <w:t>1-1.2</w:t>
            </w:r>
            <w:r w:rsidRPr="00941EA8">
              <w:rPr>
                <w:rFonts w:ascii="Times New Roman" w:eastAsia="仿宋_GB2312" w:hAnsi="Times New Roman" w:cs="Times New Roman" w:hint="eastAsia"/>
                <w:sz w:val="28"/>
                <w:szCs w:val="28"/>
              </w:rPr>
              <w:t>米（移动速度</w:t>
            </w:r>
            <w:r w:rsidRPr="00941EA8">
              <w:rPr>
                <w:rFonts w:ascii="Times New Roman" w:eastAsia="仿宋_GB2312" w:hAnsi="Times New Roman" w:cs="Times New Roman" w:hint="eastAsia"/>
                <w:sz w:val="28"/>
                <w:szCs w:val="28"/>
              </w:rPr>
              <w:t>0-100</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mm/s</w:t>
            </w:r>
            <w:r w:rsidRPr="00941EA8">
              <w:rPr>
                <w:rFonts w:ascii="Times New Roman" w:eastAsia="仿宋_GB2312" w:hAnsi="Times New Roman" w:cs="Times New Roman" w:hint="eastAsia"/>
                <w:sz w:val="28"/>
                <w:szCs w:val="28"/>
              </w:rPr>
              <w:t>可调）将物料罐（</w:t>
            </w:r>
            <w:r w:rsidRPr="00941EA8">
              <w:rPr>
                <w:rFonts w:ascii="Times New Roman" w:eastAsia="仿宋_GB2312" w:hAnsi="Times New Roman" w:cs="Times New Roman"/>
                <w:sz w:val="28"/>
                <w:szCs w:val="28"/>
              </w:rPr>
              <w:t xml:space="preserve">10 </w:t>
            </w:r>
            <w:r w:rsidRPr="00941EA8">
              <w:rPr>
                <w:rFonts w:ascii="Times New Roman" w:eastAsia="仿宋_GB2312" w:hAnsi="Times New Roman" w:cs="Times New Roman" w:hint="eastAsia"/>
                <w:sz w:val="28"/>
                <w:szCs w:val="28"/>
              </w:rPr>
              <w:t>L</w:t>
            </w:r>
            <w:r w:rsidRPr="00941EA8">
              <w:rPr>
                <w:rFonts w:ascii="Times New Roman" w:eastAsia="仿宋_GB2312" w:hAnsi="Times New Roman" w:cs="Times New Roman" w:hint="eastAsia"/>
                <w:sz w:val="28"/>
                <w:szCs w:val="28"/>
              </w:rPr>
              <w:t>，物料罐下端设计为平滑圆锥形，便于卸料）进料口管与配料罐的出口管对齐，水平移动进行对接密封，配料罐加压使物料进入物料罐内完成物料转移，然后脱离重新上升至灌装原始位置；</w:t>
            </w:r>
          </w:p>
          <w:p w:rsidR="00705151" w:rsidRPr="00941EA8" w:rsidRDefault="00941EA8">
            <w:pPr>
              <w:numPr>
                <w:ilvl w:val="0"/>
                <w:numId w:val="3"/>
              </w:numPr>
              <w:spacing w:line="400" w:lineRule="exact"/>
              <w:ind w:leftChars="200" w:left="420"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空</w:t>
            </w:r>
            <w:proofErr w:type="gramStart"/>
            <w:r w:rsidRPr="00941EA8">
              <w:rPr>
                <w:rFonts w:ascii="Times New Roman" w:eastAsia="仿宋_GB2312" w:hAnsi="Times New Roman" w:cs="Times New Roman" w:hint="eastAsia"/>
                <w:sz w:val="28"/>
                <w:szCs w:val="28"/>
              </w:rPr>
              <w:t>玻璃管由输送带</w:t>
            </w:r>
            <w:proofErr w:type="gramEnd"/>
            <w:r w:rsidRPr="00941EA8">
              <w:rPr>
                <w:rFonts w:ascii="Times New Roman" w:eastAsia="仿宋_GB2312" w:hAnsi="Times New Roman" w:cs="Times New Roman" w:hint="eastAsia"/>
                <w:sz w:val="28"/>
                <w:szCs w:val="28"/>
              </w:rPr>
              <w:t>送入封膜机转盘（</w:t>
            </w:r>
            <w:r w:rsidRPr="00941EA8">
              <w:rPr>
                <w:rFonts w:ascii="Times New Roman" w:eastAsia="仿宋_GB2312" w:hAnsi="Times New Roman" w:cs="Times New Roman" w:hint="eastAsia"/>
                <w:sz w:val="28"/>
                <w:szCs w:val="28"/>
              </w:rPr>
              <w:t>4</w:t>
            </w:r>
            <w:r w:rsidRPr="00941EA8">
              <w:rPr>
                <w:rFonts w:ascii="Times New Roman" w:eastAsia="仿宋_GB2312" w:hAnsi="Times New Roman" w:cs="Times New Roman" w:hint="eastAsia"/>
                <w:sz w:val="28"/>
                <w:szCs w:val="28"/>
              </w:rPr>
              <w:t>个工位，旋转速度</w:t>
            </w:r>
            <w:r w:rsidRPr="00941EA8">
              <w:rPr>
                <w:rFonts w:ascii="Times New Roman" w:eastAsia="仿宋_GB2312" w:hAnsi="Times New Roman" w:cs="Times New Roman" w:hint="eastAsia"/>
                <w:sz w:val="28"/>
                <w:szCs w:val="28"/>
              </w:rPr>
              <w:t>90</w:t>
            </w:r>
            <w:r w:rsidRPr="00941EA8">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/6</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s</w:t>
            </w:r>
            <w:r w:rsidRPr="00941EA8">
              <w:rPr>
                <w:rFonts w:ascii="Times New Roman" w:eastAsia="仿宋_GB2312" w:hAnsi="Times New Roman" w:cs="Times New Roman" w:hint="eastAsia"/>
                <w:sz w:val="28"/>
                <w:szCs w:val="28"/>
              </w:rPr>
              <w:t>间隙式），进入第二工位</w:t>
            </w:r>
            <w:proofErr w:type="gramStart"/>
            <w:r w:rsidRPr="00941EA8">
              <w:rPr>
                <w:rFonts w:ascii="Times New Roman" w:eastAsia="仿宋_GB2312" w:hAnsi="Times New Roman" w:cs="Times New Roman" w:hint="eastAsia"/>
                <w:sz w:val="28"/>
                <w:szCs w:val="28"/>
              </w:rPr>
              <w:t>灌装阀由伺服系统</w:t>
            </w:r>
            <w:proofErr w:type="gramEnd"/>
            <w:r w:rsidRPr="00941EA8">
              <w:rPr>
                <w:rFonts w:ascii="Times New Roman" w:eastAsia="仿宋_GB2312" w:hAnsi="Times New Roman" w:cs="Times New Roman" w:hint="eastAsia"/>
                <w:sz w:val="28"/>
                <w:szCs w:val="28"/>
              </w:rPr>
              <w:t>驱动下降到玻璃</w:t>
            </w:r>
            <w:proofErr w:type="gramStart"/>
            <w:r w:rsidRPr="00941EA8">
              <w:rPr>
                <w:rFonts w:ascii="Times New Roman" w:eastAsia="仿宋_GB2312" w:hAnsi="Times New Roman" w:cs="Times New Roman" w:hint="eastAsia"/>
                <w:sz w:val="28"/>
                <w:szCs w:val="28"/>
              </w:rPr>
              <w:t>管底从</w:t>
            </w:r>
            <w:proofErr w:type="gramEnd"/>
            <w:r w:rsidRPr="00941EA8">
              <w:rPr>
                <w:rFonts w:ascii="Times New Roman" w:eastAsia="仿宋_GB2312" w:hAnsi="Times New Roman" w:cs="Times New Roman" w:hint="eastAsia"/>
                <w:sz w:val="28"/>
                <w:szCs w:val="28"/>
              </w:rPr>
              <w:t>下往上进行定量灌装（</w:t>
            </w:r>
            <w:r w:rsidRPr="00941EA8">
              <w:rPr>
                <w:rFonts w:ascii="Times New Roman" w:eastAsia="仿宋_GB2312" w:hAnsi="Times New Roman" w:cs="Times New Roman" w:hint="eastAsia"/>
                <w:sz w:val="28"/>
                <w:szCs w:val="28"/>
              </w:rPr>
              <w:t>3-10</w:t>
            </w:r>
            <w:r w:rsidRPr="00941EA8">
              <w:rPr>
                <w:rFonts w:ascii="Times New Roman" w:eastAsia="仿宋_GB2312" w:hAnsi="Times New Roman" w:cs="Times New Roman" w:hint="eastAsia"/>
                <w:sz w:val="28"/>
                <w:szCs w:val="28"/>
              </w:rPr>
              <w:t>秒），</w:t>
            </w:r>
            <w:proofErr w:type="gramStart"/>
            <w:r w:rsidRPr="00941EA8">
              <w:rPr>
                <w:rFonts w:ascii="Times New Roman" w:eastAsia="仿宋_GB2312" w:hAnsi="Times New Roman" w:cs="Times New Roman" w:hint="eastAsia"/>
                <w:sz w:val="28"/>
                <w:szCs w:val="28"/>
              </w:rPr>
              <w:t>灌装口</w:t>
            </w:r>
            <w:proofErr w:type="gramEnd"/>
            <w:r w:rsidRPr="00941EA8">
              <w:rPr>
                <w:rFonts w:ascii="Times New Roman" w:eastAsia="仿宋_GB2312" w:hAnsi="Times New Roman" w:cs="Times New Roman" w:hint="eastAsia"/>
                <w:sz w:val="28"/>
                <w:szCs w:val="28"/>
              </w:rPr>
              <w:t>内径为</w:t>
            </w:r>
            <w:r w:rsidRPr="00941EA8">
              <w:rPr>
                <w:rFonts w:ascii="Times New Roman" w:eastAsia="仿宋_GB2312" w:hAnsi="Times New Roman" w:cs="Times New Roman" w:hint="eastAsia"/>
                <w:sz w:val="28"/>
                <w:szCs w:val="28"/>
              </w:rPr>
              <w:t>1</w:t>
            </w:r>
            <w:r w:rsidRPr="00941EA8">
              <w:rPr>
                <w:rFonts w:ascii="Times New Roman" w:eastAsia="仿宋_GB2312" w:hAnsi="Times New Roman" w:cs="Times New Roman"/>
                <w:sz w:val="28"/>
                <w:szCs w:val="28"/>
              </w:rPr>
              <w:t>0</w:t>
            </w:r>
            <w:r w:rsidR="00347C25">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1</w:t>
            </w:r>
            <w:r w:rsidRPr="00941EA8">
              <w:rPr>
                <w:rFonts w:ascii="Times New Roman" w:eastAsia="仿宋_GB2312" w:hAnsi="Times New Roman" w:cs="Times New Roman"/>
                <w:sz w:val="28"/>
                <w:szCs w:val="28"/>
              </w:rPr>
              <w:t xml:space="preserve">4 </w:t>
            </w:r>
            <w:r w:rsidRPr="00941EA8">
              <w:rPr>
                <w:rFonts w:ascii="Times New Roman" w:eastAsia="仿宋_GB2312" w:hAnsi="Times New Roman" w:cs="Times New Roman" w:hint="eastAsia"/>
                <w:sz w:val="28"/>
                <w:szCs w:val="28"/>
              </w:rPr>
              <w:t>mm</w:t>
            </w:r>
            <w:r w:rsidRPr="00941EA8">
              <w:rPr>
                <w:rFonts w:ascii="Times New Roman" w:eastAsia="仿宋_GB2312" w:hAnsi="Times New Roman" w:cs="Times New Roman" w:hint="eastAsia"/>
                <w:sz w:val="28"/>
                <w:szCs w:val="28"/>
              </w:rPr>
              <w:t>，再转到第三工位对玻璃管口进行切膜作业（</w:t>
            </w:r>
            <w:r w:rsidRPr="00941EA8">
              <w:rPr>
                <w:rFonts w:ascii="Times New Roman" w:eastAsia="仿宋_GB2312" w:hAnsi="Times New Roman" w:cs="Times New Roman" w:hint="eastAsia"/>
                <w:sz w:val="28"/>
                <w:szCs w:val="28"/>
              </w:rPr>
              <w:t>3-10</w:t>
            </w:r>
            <w:r w:rsidRPr="00941EA8">
              <w:rPr>
                <w:rFonts w:ascii="Times New Roman" w:eastAsia="仿宋_GB2312" w:hAnsi="Times New Roman" w:cs="Times New Roman" w:hint="eastAsia"/>
                <w:sz w:val="28"/>
                <w:szCs w:val="28"/>
              </w:rPr>
              <w:t>秒），最后转到第四工位完成封膜（</w:t>
            </w:r>
            <w:r w:rsidRPr="00941EA8">
              <w:rPr>
                <w:rFonts w:ascii="Times New Roman" w:eastAsia="仿宋_GB2312" w:hAnsi="Times New Roman" w:cs="Times New Roman" w:hint="eastAsia"/>
                <w:sz w:val="28"/>
                <w:szCs w:val="28"/>
              </w:rPr>
              <w:t>3-10</w:t>
            </w:r>
            <w:r w:rsidRPr="00941EA8">
              <w:rPr>
                <w:rFonts w:ascii="Times New Roman" w:eastAsia="仿宋_GB2312" w:hAnsi="Times New Roman" w:cs="Times New Roman" w:hint="eastAsia"/>
                <w:sz w:val="28"/>
                <w:szCs w:val="28"/>
              </w:rPr>
              <w:t>秒）后由输送带送出；</w:t>
            </w:r>
          </w:p>
          <w:p w:rsidR="00705151" w:rsidRPr="00941EA8" w:rsidRDefault="00941EA8">
            <w:pPr>
              <w:numPr>
                <w:ilvl w:val="0"/>
                <w:numId w:val="3"/>
              </w:numPr>
              <w:spacing w:line="400" w:lineRule="exact"/>
              <w:ind w:leftChars="200" w:left="420"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 xml:space="preserve"> </w:t>
            </w:r>
            <w:r w:rsidRPr="00941EA8">
              <w:rPr>
                <w:rFonts w:ascii="Times New Roman" w:eastAsia="仿宋_GB2312" w:hAnsi="Times New Roman" w:cs="Times New Roman" w:hint="eastAsia"/>
                <w:sz w:val="28"/>
                <w:szCs w:val="28"/>
              </w:rPr>
              <w:t>输送带末端配备伺服系统驱动智能机械手，将封装好的玻璃管抓取放入托盘相应空位（速度</w:t>
            </w:r>
            <w:r w:rsidRPr="00941EA8">
              <w:rPr>
                <w:rFonts w:ascii="Times New Roman" w:eastAsia="仿宋_GB2312" w:hAnsi="Times New Roman" w:cs="Times New Roman" w:hint="eastAsia"/>
                <w:sz w:val="28"/>
                <w:szCs w:val="28"/>
              </w:rPr>
              <w:t>5-15</w:t>
            </w:r>
            <w:r w:rsidRPr="00941EA8">
              <w:rPr>
                <w:rFonts w:ascii="Times New Roman" w:eastAsia="仿宋_GB2312" w:hAnsi="Times New Roman" w:cs="Times New Roman" w:hint="eastAsia"/>
                <w:sz w:val="28"/>
                <w:szCs w:val="28"/>
              </w:rPr>
              <w:t>管</w:t>
            </w:r>
            <w:r w:rsidRPr="00941EA8">
              <w:rPr>
                <w:rFonts w:ascii="Times New Roman" w:eastAsia="仿宋_GB2312" w:hAnsi="Times New Roman" w:cs="Times New Roman" w:hint="eastAsia"/>
                <w:sz w:val="28"/>
                <w:szCs w:val="28"/>
              </w:rPr>
              <w:t>/min</w:t>
            </w:r>
            <w:r w:rsidRPr="00941EA8">
              <w:rPr>
                <w:rFonts w:ascii="Times New Roman" w:eastAsia="仿宋_GB2312" w:hAnsi="Times New Roman" w:cs="Times New Roman" w:hint="eastAsia"/>
                <w:sz w:val="28"/>
                <w:szCs w:val="28"/>
              </w:rPr>
              <w:t>可调），放置完成后由输送带送出，由工作人员取走放入加热箱。</w:t>
            </w:r>
          </w:p>
          <w:p w:rsidR="00705151" w:rsidRPr="00941EA8" w:rsidRDefault="00941EA8">
            <w:pPr>
              <w:numPr>
                <w:ilvl w:val="0"/>
                <w:numId w:val="3"/>
              </w:numPr>
              <w:spacing w:line="400" w:lineRule="exact"/>
              <w:ind w:leftChars="200" w:left="420"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以上描述完成了自动进料、自动定量灌装、自动封膜、自</w:t>
            </w:r>
            <w:r w:rsidRPr="00941EA8">
              <w:rPr>
                <w:rFonts w:ascii="Times New Roman" w:eastAsia="仿宋_GB2312" w:hAnsi="Times New Roman" w:cs="Times New Roman" w:hint="eastAsia"/>
                <w:sz w:val="28"/>
                <w:szCs w:val="28"/>
              </w:rPr>
              <w:lastRenderedPageBreak/>
              <w:t>动装盘的要求；</w:t>
            </w:r>
          </w:p>
          <w:p w:rsidR="00705151" w:rsidRPr="00941EA8" w:rsidRDefault="00941EA8">
            <w:pPr>
              <w:numPr>
                <w:ilvl w:val="0"/>
                <w:numId w:val="3"/>
              </w:numPr>
              <w:spacing w:line="400" w:lineRule="exact"/>
              <w:ind w:leftChars="200" w:left="420"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设备基本数据：</w:t>
            </w:r>
          </w:p>
          <w:p w:rsidR="00705151" w:rsidRPr="00941EA8" w:rsidRDefault="00941EA8">
            <w:pPr>
              <w:numPr>
                <w:ilvl w:val="0"/>
                <w:numId w:val="4"/>
              </w:numPr>
              <w:spacing w:line="400" w:lineRule="exact"/>
              <w:ind w:leftChars="400" w:left="840"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外形尺寸：</w:t>
            </w:r>
            <w:r w:rsidRPr="00941EA8">
              <w:rPr>
                <w:rFonts w:ascii="Times New Roman" w:eastAsia="仿宋_GB2312" w:hAnsi="Times New Roman" w:cs="Times New Roman" w:hint="eastAsia"/>
                <w:sz w:val="28"/>
                <w:szCs w:val="28"/>
              </w:rPr>
              <w:t>4000</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mm</w:t>
            </w:r>
            <w:r w:rsidRPr="00941EA8">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4000</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mm</w:t>
            </w:r>
            <w:r w:rsidRPr="00941EA8">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2000</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mm</w:t>
            </w:r>
          </w:p>
          <w:p w:rsidR="00705151" w:rsidRPr="00941EA8" w:rsidRDefault="00941EA8">
            <w:pPr>
              <w:numPr>
                <w:ilvl w:val="0"/>
                <w:numId w:val="4"/>
              </w:numPr>
              <w:spacing w:line="400" w:lineRule="exact"/>
              <w:ind w:leftChars="400" w:left="840"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总重量：</w:t>
            </w:r>
            <w:r w:rsidRPr="00941EA8">
              <w:rPr>
                <w:rFonts w:ascii="Times New Roman" w:eastAsia="仿宋_GB2312" w:hAnsi="Times New Roman" w:cs="Times New Roman" w:hint="eastAsia"/>
                <w:sz w:val="28"/>
                <w:szCs w:val="28"/>
              </w:rPr>
              <w:t>900</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kg</w:t>
            </w:r>
          </w:p>
          <w:p w:rsidR="00705151" w:rsidRPr="00941EA8" w:rsidRDefault="00941EA8">
            <w:pPr>
              <w:numPr>
                <w:ilvl w:val="0"/>
                <w:numId w:val="4"/>
              </w:numPr>
              <w:spacing w:line="400" w:lineRule="exact"/>
              <w:ind w:leftChars="400" w:left="840"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使用电功率：</w:t>
            </w:r>
            <w:r w:rsidRPr="00941EA8">
              <w:rPr>
                <w:rFonts w:ascii="Times New Roman" w:eastAsia="仿宋_GB2312" w:hAnsi="Times New Roman" w:cs="Times New Roman" w:hint="eastAsia"/>
                <w:sz w:val="28"/>
                <w:szCs w:val="28"/>
              </w:rPr>
              <w:t>AC</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380</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V</w:t>
            </w:r>
            <w:r w:rsidRPr="00941EA8">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3</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kW</w:t>
            </w:r>
          </w:p>
          <w:p w:rsidR="00705151" w:rsidRPr="00941EA8" w:rsidRDefault="00941EA8">
            <w:pPr>
              <w:numPr>
                <w:ilvl w:val="0"/>
                <w:numId w:val="4"/>
              </w:numPr>
              <w:spacing w:line="400" w:lineRule="exact"/>
              <w:ind w:leftChars="400" w:left="840"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压缩空气：</w:t>
            </w:r>
            <w:r w:rsidRPr="00941EA8">
              <w:rPr>
                <w:rFonts w:ascii="Times New Roman" w:eastAsia="仿宋_GB2312" w:hAnsi="Times New Roman" w:cs="Times New Roman" w:hint="eastAsia"/>
                <w:sz w:val="28"/>
                <w:szCs w:val="28"/>
              </w:rPr>
              <w:t>6-8</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bar</w:t>
            </w:r>
            <w:r w:rsidRPr="00941EA8">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60</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NL/min</w:t>
            </w:r>
          </w:p>
          <w:p w:rsidR="00705151" w:rsidRPr="00941EA8" w:rsidRDefault="00941EA8">
            <w:pPr>
              <w:numPr>
                <w:ilvl w:val="0"/>
                <w:numId w:val="4"/>
              </w:numPr>
              <w:spacing w:line="400" w:lineRule="exact"/>
              <w:ind w:leftChars="400" w:left="840"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生产速度：</w:t>
            </w:r>
            <w:r w:rsidRPr="00941EA8">
              <w:rPr>
                <w:rFonts w:ascii="Times New Roman" w:eastAsia="仿宋_GB2312" w:hAnsi="Times New Roman" w:cs="Times New Roman" w:hint="eastAsia"/>
                <w:sz w:val="28"/>
                <w:szCs w:val="28"/>
              </w:rPr>
              <w:t>3-8</w:t>
            </w:r>
            <w:r w:rsidRPr="00941EA8">
              <w:rPr>
                <w:rFonts w:ascii="Times New Roman" w:eastAsia="仿宋_GB2312" w:hAnsi="Times New Roman" w:cs="Times New Roman" w:hint="eastAsia"/>
                <w:sz w:val="28"/>
                <w:szCs w:val="28"/>
              </w:rPr>
              <w:t>瓶</w:t>
            </w:r>
            <w:r w:rsidRPr="00941EA8">
              <w:rPr>
                <w:rFonts w:ascii="Times New Roman" w:eastAsia="仿宋_GB2312" w:hAnsi="Times New Roman" w:cs="Times New Roman" w:hint="eastAsia"/>
                <w:sz w:val="28"/>
                <w:szCs w:val="28"/>
              </w:rPr>
              <w:t>/min</w:t>
            </w:r>
          </w:p>
          <w:p w:rsidR="00705151" w:rsidRPr="00941EA8" w:rsidRDefault="00941EA8">
            <w:pPr>
              <w:pStyle w:val="aa"/>
              <w:numPr>
                <w:ilvl w:val="0"/>
                <w:numId w:val="2"/>
              </w:numPr>
              <w:spacing w:line="400" w:lineRule="exact"/>
              <w:ind w:firstLineChars="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质量上通过采用不锈钢材料精密加工，采用进口或者合资品牌</w:t>
            </w:r>
            <w:r w:rsidRPr="00941EA8">
              <w:rPr>
                <w:rFonts w:ascii="Times New Roman" w:eastAsia="仿宋_GB2312" w:hAnsi="Times New Roman" w:cs="Times New Roman" w:hint="eastAsia"/>
                <w:sz w:val="28"/>
                <w:szCs w:val="28"/>
              </w:rPr>
              <w:t xml:space="preserve"> </w:t>
            </w:r>
          </w:p>
          <w:p w:rsidR="00705151" w:rsidRPr="00941EA8" w:rsidRDefault="00941EA8">
            <w:pPr>
              <w:spacing w:line="400" w:lineRule="exact"/>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器件精心组装调试，满足</w:t>
            </w:r>
            <w:r w:rsidRPr="00941EA8">
              <w:rPr>
                <w:rFonts w:ascii="Times New Roman" w:eastAsia="仿宋_GB2312" w:hAnsi="Times New Roman" w:cs="Times New Roman" w:hint="eastAsia"/>
                <w:sz w:val="28"/>
                <w:szCs w:val="28"/>
              </w:rPr>
              <w:t>SB/T222-2013</w:t>
            </w:r>
            <w:r w:rsidRPr="00941EA8">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SB/T227-2007</w:t>
            </w:r>
            <w:r w:rsidRPr="00941EA8">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SB/T223-2013</w:t>
            </w:r>
            <w:r w:rsidRPr="00941EA8">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SB/T226-2007</w:t>
            </w:r>
            <w:r w:rsidRPr="00941EA8">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SB/T224-2013</w:t>
            </w:r>
            <w:r w:rsidRPr="00941EA8">
              <w:rPr>
                <w:rFonts w:ascii="Times New Roman" w:eastAsia="仿宋_GB2312" w:hAnsi="Times New Roman" w:cs="Times New Roman" w:hint="eastAsia"/>
                <w:sz w:val="28"/>
                <w:szCs w:val="28"/>
              </w:rPr>
              <w:t>，</w:t>
            </w:r>
            <w:r w:rsidRPr="00941EA8">
              <w:rPr>
                <w:rFonts w:ascii="Times New Roman" w:eastAsia="仿宋_GB2312" w:hAnsi="Times New Roman" w:cs="Times New Roman" w:hint="eastAsia"/>
                <w:sz w:val="28"/>
                <w:szCs w:val="28"/>
              </w:rPr>
              <w:t>SB/T229-2007</w:t>
            </w:r>
            <w:r w:rsidRPr="00941EA8">
              <w:rPr>
                <w:rFonts w:ascii="Times New Roman" w:eastAsia="仿宋_GB2312" w:hAnsi="Times New Roman" w:cs="Times New Roman" w:hint="eastAsia"/>
                <w:sz w:val="28"/>
                <w:szCs w:val="28"/>
              </w:rPr>
              <w:t>国标要求，保证质量性能向出口设备看齐；</w:t>
            </w:r>
          </w:p>
          <w:p w:rsidR="00705151" w:rsidRPr="00941EA8" w:rsidRDefault="00941EA8">
            <w:pPr>
              <w:tabs>
                <w:tab w:val="left" w:pos="312"/>
              </w:tabs>
              <w:spacing w:line="400" w:lineRule="exact"/>
              <w:ind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3</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安全管控上采用挂锁电源开关，急停按钮，生产隔离的方法保证生产操作人员人身安全；</w:t>
            </w:r>
          </w:p>
          <w:p w:rsidR="00705151" w:rsidRPr="00941EA8" w:rsidRDefault="00941EA8">
            <w:pPr>
              <w:spacing w:line="400" w:lineRule="exact"/>
              <w:ind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hint="eastAsia"/>
                <w:sz w:val="28"/>
                <w:szCs w:val="28"/>
              </w:rPr>
              <w:t>4.</w:t>
            </w:r>
            <w:r w:rsidRPr="00941EA8">
              <w:rPr>
                <w:rFonts w:ascii="Times New Roman" w:eastAsia="仿宋_GB2312" w:hAnsi="Times New Roman" w:cs="Times New Roman"/>
                <w:sz w:val="28"/>
                <w:szCs w:val="28"/>
              </w:rPr>
              <w:t xml:space="preserve"> </w:t>
            </w:r>
            <w:r w:rsidRPr="00941EA8">
              <w:rPr>
                <w:rFonts w:ascii="Times New Roman" w:eastAsia="仿宋_GB2312" w:hAnsi="Times New Roman" w:cs="Times New Roman" w:hint="eastAsia"/>
                <w:sz w:val="28"/>
                <w:szCs w:val="28"/>
              </w:rPr>
              <w:t>特殊要求：根据高分子凝胶乳液浆料特性能够</w:t>
            </w:r>
            <w:r w:rsidR="00C25F70">
              <w:rPr>
                <w:rFonts w:ascii="Times New Roman" w:eastAsia="仿宋_GB2312" w:hAnsi="Times New Roman" w:cs="Times New Roman" w:hint="eastAsia"/>
                <w:sz w:val="28"/>
                <w:szCs w:val="28"/>
              </w:rPr>
              <w:t>使</w:t>
            </w:r>
            <w:r w:rsidRPr="00941EA8">
              <w:rPr>
                <w:rFonts w:ascii="Times New Roman" w:eastAsia="仿宋_GB2312" w:hAnsi="Times New Roman" w:cs="Times New Roman" w:hint="eastAsia"/>
                <w:sz w:val="28"/>
                <w:szCs w:val="28"/>
              </w:rPr>
              <w:t>灌装阀的行进速度、阀的开度</w:t>
            </w:r>
            <w:r w:rsidR="00C25F70">
              <w:rPr>
                <w:rFonts w:ascii="Times New Roman" w:eastAsia="仿宋_GB2312" w:hAnsi="Times New Roman" w:cs="Times New Roman" w:hint="eastAsia"/>
                <w:sz w:val="28"/>
                <w:szCs w:val="28"/>
              </w:rPr>
              <w:t>与生产需求</w:t>
            </w:r>
            <w:r w:rsidRPr="00941EA8">
              <w:rPr>
                <w:rFonts w:ascii="Times New Roman" w:eastAsia="仿宋_GB2312" w:hAnsi="Times New Roman" w:cs="Times New Roman" w:hint="eastAsia"/>
                <w:sz w:val="28"/>
                <w:szCs w:val="28"/>
              </w:rPr>
              <w:t>匹配，同时配备抽风系统以防止空气污染；</w:t>
            </w:r>
          </w:p>
          <w:p w:rsidR="00705151" w:rsidRPr="00941EA8" w:rsidRDefault="00941EA8">
            <w:pPr>
              <w:spacing w:line="400" w:lineRule="exact"/>
              <w:ind w:firstLineChars="200" w:firstLine="560"/>
              <w:rPr>
                <w:rFonts w:ascii="Times New Roman" w:eastAsia="仿宋_GB2312" w:hAnsi="Times New Roman" w:cs="Times New Roman"/>
                <w:sz w:val="28"/>
                <w:szCs w:val="28"/>
              </w:rPr>
            </w:pPr>
            <w:r w:rsidRPr="00941EA8">
              <w:rPr>
                <w:rFonts w:ascii="Times New Roman" w:eastAsia="仿宋_GB2312" w:hAnsi="Times New Roman" w:cs="Times New Roman"/>
                <w:sz w:val="28"/>
                <w:szCs w:val="28"/>
              </w:rPr>
              <w:t xml:space="preserve">5. </w:t>
            </w:r>
            <w:r w:rsidRPr="00941EA8">
              <w:rPr>
                <w:rFonts w:ascii="Times New Roman" w:eastAsia="仿宋_GB2312" w:hAnsi="Times New Roman" w:cs="Times New Roman" w:hint="eastAsia"/>
                <w:sz w:val="28"/>
                <w:szCs w:val="28"/>
              </w:rPr>
              <w:t>由于物料为高分子凝胶乳液（浆料），要求各部分连接处的密封垫圈或塑料制品采用耐有机介质的四氟橡胶，且提供五套</w:t>
            </w:r>
            <w:r w:rsidR="00C25F70">
              <w:rPr>
                <w:rFonts w:ascii="Times New Roman" w:eastAsia="仿宋_GB2312" w:hAnsi="Times New Roman" w:cs="Times New Roman" w:hint="eastAsia"/>
                <w:sz w:val="28"/>
                <w:szCs w:val="28"/>
              </w:rPr>
              <w:t>以上</w:t>
            </w:r>
            <w:proofErr w:type="gramStart"/>
            <w:r w:rsidRPr="00941EA8">
              <w:rPr>
                <w:rFonts w:ascii="Times New Roman" w:eastAsia="仿宋_GB2312" w:hAnsi="Times New Roman" w:cs="Times New Roman" w:hint="eastAsia"/>
                <w:sz w:val="28"/>
                <w:szCs w:val="28"/>
              </w:rPr>
              <w:t>备用四</w:t>
            </w:r>
            <w:proofErr w:type="gramEnd"/>
            <w:r w:rsidRPr="00941EA8">
              <w:rPr>
                <w:rFonts w:ascii="Times New Roman" w:eastAsia="仿宋_GB2312" w:hAnsi="Times New Roman" w:cs="Times New Roman" w:hint="eastAsia"/>
                <w:sz w:val="28"/>
                <w:szCs w:val="28"/>
              </w:rPr>
              <w:t>氟橡胶制品；</w:t>
            </w:r>
          </w:p>
          <w:p w:rsidR="00705151" w:rsidRDefault="00941EA8">
            <w:pPr>
              <w:spacing w:afterLines="50" w:after="156" w:line="400" w:lineRule="exact"/>
              <w:ind w:firstLineChars="200" w:firstLine="560"/>
              <w:rPr>
                <w:rFonts w:ascii="Times New Roman" w:eastAsia="仿宋_GB2312" w:hAnsi="Times New Roman" w:cs="Times New Roman"/>
                <w:color w:val="FF0000"/>
                <w:sz w:val="28"/>
                <w:szCs w:val="28"/>
              </w:rPr>
            </w:pPr>
            <w:r w:rsidRPr="00941EA8">
              <w:rPr>
                <w:rFonts w:ascii="Times New Roman" w:eastAsia="仿宋_GB2312" w:hAnsi="Times New Roman" w:cs="Times New Roman" w:hint="eastAsia"/>
                <w:sz w:val="28"/>
                <w:szCs w:val="28"/>
              </w:rPr>
              <w:t>6</w:t>
            </w:r>
            <w:r w:rsidRPr="00941EA8">
              <w:rPr>
                <w:rFonts w:ascii="Times New Roman" w:eastAsia="仿宋_GB2312" w:hAnsi="Times New Roman" w:cs="Times New Roman"/>
                <w:sz w:val="28"/>
                <w:szCs w:val="28"/>
              </w:rPr>
              <w:t>.</w:t>
            </w:r>
            <w:r w:rsidRPr="00941EA8">
              <w:rPr>
                <w:rFonts w:ascii="Times New Roman" w:eastAsia="仿宋_GB2312" w:hAnsi="Times New Roman" w:cs="Times New Roman" w:hint="eastAsia"/>
                <w:sz w:val="28"/>
                <w:szCs w:val="28"/>
              </w:rPr>
              <w:t xml:space="preserve"> </w:t>
            </w:r>
            <w:r w:rsidRPr="00941EA8">
              <w:rPr>
                <w:rFonts w:ascii="Times New Roman" w:eastAsia="仿宋_GB2312" w:hAnsi="Times New Roman" w:cs="Times New Roman" w:hint="eastAsia"/>
                <w:sz w:val="28"/>
                <w:szCs w:val="28"/>
              </w:rPr>
              <w:t>设计的凝胶乳液自动</w:t>
            </w:r>
            <w:bookmarkStart w:id="0" w:name="_GoBack"/>
            <w:bookmarkEnd w:id="0"/>
            <w:r w:rsidRPr="00941EA8">
              <w:rPr>
                <w:rFonts w:ascii="Times New Roman" w:eastAsia="仿宋_GB2312" w:hAnsi="Times New Roman" w:cs="Times New Roman" w:hint="eastAsia"/>
                <w:sz w:val="28"/>
                <w:szCs w:val="28"/>
              </w:rPr>
              <w:t>灌装封膜设备可实现参数调节，实现灌装封膜的最优效果。</w:t>
            </w:r>
          </w:p>
        </w:tc>
      </w:tr>
      <w:tr w:rsidR="00705151">
        <w:trPr>
          <w:trHeight w:val="558"/>
          <w:jc w:val="center"/>
        </w:trPr>
        <w:tc>
          <w:tcPr>
            <w:tcW w:w="8528" w:type="dxa"/>
            <w:shd w:val="clear" w:color="auto" w:fill="auto"/>
          </w:tcPr>
          <w:p w:rsidR="00705151" w:rsidRDefault="00941EA8">
            <w:pPr>
              <w:spacing w:beforeLines="50" w:before="156" w:afterLines="50" w:after="156"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四、采购标的</w:t>
            </w:r>
            <w:proofErr w:type="gramStart"/>
            <w:r>
              <w:rPr>
                <w:rFonts w:ascii="Times New Roman" w:eastAsia="仿宋_GB2312" w:hAnsi="Times New Roman" w:cs="Times New Roman"/>
                <w:sz w:val="28"/>
                <w:szCs w:val="28"/>
              </w:rPr>
              <w:t>的</w:t>
            </w:r>
            <w:proofErr w:type="gramEnd"/>
            <w:r>
              <w:rPr>
                <w:rFonts w:ascii="Times New Roman" w:eastAsia="仿宋_GB2312" w:hAnsi="Times New Roman" w:cs="Times New Roman"/>
                <w:sz w:val="28"/>
                <w:szCs w:val="28"/>
              </w:rPr>
              <w:t>数量、采购项目交付或者实施的时间和地点</w:t>
            </w:r>
          </w:p>
          <w:p w:rsidR="00705151" w:rsidRDefault="00941EA8">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标的数量：</w:t>
            </w:r>
            <w:r>
              <w:rPr>
                <w:rFonts w:ascii="Times New Roman" w:eastAsia="仿宋_GB2312" w:hAnsi="Times New Roman" w:cs="Times New Roman" w:hint="eastAsia"/>
                <w:sz w:val="28"/>
                <w:szCs w:val="28"/>
              </w:rPr>
              <w:t>凝胶乳液自动</w:t>
            </w:r>
            <w:r>
              <w:rPr>
                <w:rFonts w:ascii="Times New Roman" w:eastAsia="仿宋_GB2312" w:hAnsi="Times New Roman" w:cs="Times New Roman"/>
                <w:sz w:val="28"/>
                <w:szCs w:val="28"/>
              </w:rPr>
              <w:t>灌装封膜设备一套（</w:t>
            </w:r>
            <w:r>
              <w:rPr>
                <w:rFonts w:ascii="Times New Roman" w:eastAsia="仿宋_GB2312" w:hAnsi="Times New Roman" w:cs="Times New Roman" w:hint="eastAsia"/>
                <w:sz w:val="28"/>
                <w:szCs w:val="28"/>
              </w:rPr>
              <w:t>设备</w:t>
            </w:r>
            <w:r>
              <w:rPr>
                <w:rFonts w:ascii="Times New Roman" w:eastAsia="仿宋_GB2312" w:hAnsi="Times New Roman" w:cs="Times New Roman"/>
                <w:sz w:val="28"/>
                <w:szCs w:val="28"/>
              </w:rPr>
              <w:t>由灌装系统、封膜系统和分装系统三部分加控制系统组成）；</w:t>
            </w:r>
          </w:p>
          <w:p w:rsidR="00705151" w:rsidRDefault="00941EA8">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项目交付地点：陕西师范大学长安校区新概念传感器与分子材料研究院；</w:t>
            </w:r>
          </w:p>
          <w:p w:rsidR="00705151" w:rsidRDefault="00941EA8">
            <w:pPr>
              <w:spacing w:afterLines="50" w:after="156"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项目交付时间：</w:t>
            </w:r>
            <w:r>
              <w:rPr>
                <w:rFonts w:ascii="Times New Roman" w:eastAsia="仿宋_GB2312" w:hAnsi="Times New Roman" w:cs="Times New Roman" w:hint="eastAsia"/>
                <w:sz w:val="28"/>
                <w:szCs w:val="28"/>
              </w:rPr>
              <w:t>合同生效后</w:t>
            </w:r>
            <w:r>
              <w:rPr>
                <w:rFonts w:ascii="Times New Roman" w:eastAsia="仿宋_GB2312" w:hAnsi="Times New Roman" w:cs="Times New Roman" w:hint="eastAsia"/>
                <w:sz w:val="28"/>
                <w:szCs w:val="28"/>
              </w:rPr>
              <w:t>120</w:t>
            </w:r>
            <w:r>
              <w:rPr>
                <w:rFonts w:ascii="Times New Roman" w:eastAsia="仿宋_GB2312" w:hAnsi="Times New Roman" w:cs="Times New Roman" w:hint="eastAsia"/>
                <w:sz w:val="28"/>
                <w:szCs w:val="28"/>
              </w:rPr>
              <w:t>天交货，</w:t>
            </w:r>
            <w:r>
              <w:rPr>
                <w:rFonts w:ascii="Times New Roman" w:eastAsia="仿宋_GB2312" w:hAnsi="Times New Roman" w:cs="Times New Roman"/>
                <w:sz w:val="28"/>
                <w:szCs w:val="28"/>
              </w:rPr>
              <w:t>供应商应保证在要求时间内完成全部货物的供货、安装、调试和培训工作</w:t>
            </w:r>
            <w:r>
              <w:rPr>
                <w:rFonts w:ascii="Times New Roman" w:eastAsia="仿宋_GB2312" w:hAnsi="Times New Roman" w:cs="Times New Roman" w:hint="eastAsia"/>
                <w:sz w:val="28"/>
                <w:szCs w:val="28"/>
              </w:rPr>
              <w:t>。</w:t>
            </w:r>
          </w:p>
        </w:tc>
      </w:tr>
      <w:tr w:rsidR="00705151">
        <w:trPr>
          <w:trHeight w:val="416"/>
          <w:jc w:val="center"/>
        </w:trPr>
        <w:tc>
          <w:tcPr>
            <w:tcW w:w="8528" w:type="dxa"/>
            <w:shd w:val="clear" w:color="auto" w:fill="auto"/>
          </w:tcPr>
          <w:p w:rsidR="00705151" w:rsidRDefault="00941EA8">
            <w:pPr>
              <w:spacing w:beforeLines="50" w:before="156" w:afterLines="50" w:after="156"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五、采购标的需满足的服务标准、期限、效率等要求</w:t>
            </w:r>
          </w:p>
          <w:p w:rsidR="00705151" w:rsidRDefault="00941EA8">
            <w:pPr>
              <w:spacing w:beforeLines="50" w:before="156"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供货期：合同生效后</w:t>
            </w:r>
            <w:r>
              <w:rPr>
                <w:rFonts w:ascii="Times New Roman" w:eastAsia="仿宋_GB2312" w:hAnsi="Times New Roman" w:cs="Times New Roman"/>
                <w:sz w:val="28"/>
                <w:szCs w:val="28"/>
              </w:rPr>
              <w:t>120</w:t>
            </w:r>
            <w:r>
              <w:rPr>
                <w:rFonts w:ascii="Times New Roman" w:eastAsia="仿宋_GB2312" w:hAnsi="Times New Roman" w:cs="Times New Roman"/>
                <w:sz w:val="28"/>
                <w:szCs w:val="28"/>
              </w:rPr>
              <w:t>天交货，到货后两周内完成安装调试，并进行培训；</w:t>
            </w:r>
          </w:p>
          <w:p w:rsidR="00705151" w:rsidRDefault="00941EA8">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质保期：质保期至少一年；免费质保期从货物供货、安装、调</w:t>
            </w:r>
            <w:r>
              <w:rPr>
                <w:rFonts w:ascii="Times New Roman" w:eastAsia="仿宋_GB2312" w:hAnsi="Times New Roman" w:cs="Times New Roman"/>
                <w:sz w:val="28"/>
                <w:szCs w:val="28"/>
              </w:rPr>
              <w:lastRenderedPageBreak/>
              <w:t>试正常且经招标方综合运行验收合格后开始计算</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质量保证金扣押年限和投标方承诺免费质量保证期相同，且不计利息，免费质保期以整个项目为单位进行响应；免费</w:t>
            </w:r>
            <w:r>
              <w:rPr>
                <w:rFonts w:ascii="Times New Roman" w:eastAsia="仿宋_GB2312" w:hAnsi="Times New Roman" w:cs="Times New Roman" w:hint="eastAsia"/>
                <w:sz w:val="28"/>
                <w:szCs w:val="28"/>
              </w:rPr>
              <w:t>质保</w:t>
            </w:r>
            <w:r>
              <w:rPr>
                <w:rFonts w:ascii="Times New Roman" w:eastAsia="仿宋_GB2312" w:hAnsi="Times New Roman" w:cs="Times New Roman"/>
                <w:sz w:val="28"/>
                <w:szCs w:val="28"/>
              </w:rPr>
              <w:t>期内成交供应商</w:t>
            </w:r>
            <w:r>
              <w:rPr>
                <w:rFonts w:ascii="Times New Roman" w:eastAsia="仿宋_GB2312" w:hAnsi="Times New Roman" w:cs="Times New Roman" w:hint="eastAsia"/>
                <w:sz w:val="28"/>
                <w:szCs w:val="28"/>
              </w:rPr>
              <w:t>应</w:t>
            </w:r>
            <w:r>
              <w:rPr>
                <w:rFonts w:ascii="Times New Roman" w:eastAsia="仿宋_GB2312" w:hAnsi="Times New Roman" w:cs="Times New Roman"/>
                <w:sz w:val="28"/>
                <w:szCs w:val="28"/>
              </w:rPr>
              <w:t>免费提供</w:t>
            </w:r>
            <w:r>
              <w:rPr>
                <w:rFonts w:ascii="Times New Roman" w:eastAsia="仿宋_GB2312" w:hAnsi="Times New Roman" w:cs="Times New Roman" w:hint="eastAsia"/>
                <w:sz w:val="28"/>
                <w:szCs w:val="28"/>
              </w:rPr>
              <w:t>设备</w:t>
            </w:r>
            <w:r>
              <w:rPr>
                <w:rFonts w:ascii="Times New Roman" w:eastAsia="仿宋_GB2312" w:hAnsi="Times New Roman" w:cs="Times New Roman"/>
                <w:sz w:val="28"/>
                <w:szCs w:val="28"/>
              </w:rPr>
              <w:t>零件及质保服务，免费质保期外设备维修只收取零件费，不收取人工服务费；</w:t>
            </w:r>
          </w:p>
          <w:p w:rsidR="00705151" w:rsidRDefault="00941EA8">
            <w:pPr>
              <w:spacing w:afterLines="50" w:after="156"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维修响应时间：供</w:t>
            </w:r>
            <w:r>
              <w:rPr>
                <w:rFonts w:ascii="Times New Roman" w:eastAsia="仿宋_GB2312" w:hAnsi="Times New Roman" w:cs="Times New Roman" w:hint="eastAsia"/>
                <w:sz w:val="28"/>
                <w:szCs w:val="28"/>
              </w:rPr>
              <w:t>应</w:t>
            </w:r>
            <w:r>
              <w:rPr>
                <w:rFonts w:ascii="Times New Roman" w:eastAsia="仿宋_GB2312" w:hAnsi="Times New Roman" w:cs="Times New Roman"/>
                <w:sz w:val="28"/>
                <w:szCs w:val="28"/>
              </w:rPr>
              <w:t>方应在</w:t>
            </w:r>
            <w:r>
              <w:rPr>
                <w:rFonts w:ascii="Times New Roman" w:eastAsia="仿宋_GB2312" w:hAnsi="Times New Roman" w:cs="Times New Roman"/>
                <w:sz w:val="28"/>
                <w:szCs w:val="28"/>
              </w:rPr>
              <w:t>24</w:t>
            </w:r>
            <w:r>
              <w:rPr>
                <w:rFonts w:ascii="Times New Roman" w:eastAsia="仿宋_GB2312" w:hAnsi="Times New Roman" w:cs="Times New Roman"/>
                <w:sz w:val="28"/>
                <w:szCs w:val="28"/>
              </w:rPr>
              <w:t>小时内对用户的服务要求做出响应，如果需要上门服务，保证在</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个工作日内到达用户现场。</w:t>
            </w:r>
          </w:p>
        </w:tc>
      </w:tr>
      <w:tr w:rsidR="00705151">
        <w:trPr>
          <w:trHeight w:val="1801"/>
          <w:jc w:val="center"/>
        </w:trPr>
        <w:tc>
          <w:tcPr>
            <w:tcW w:w="8528" w:type="dxa"/>
            <w:shd w:val="clear" w:color="auto" w:fill="auto"/>
          </w:tcPr>
          <w:p w:rsidR="00705151" w:rsidRDefault="00941EA8">
            <w:pPr>
              <w:spacing w:beforeLines="50" w:before="156"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六、采购标的</w:t>
            </w:r>
            <w:proofErr w:type="gramStart"/>
            <w:r>
              <w:rPr>
                <w:rFonts w:ascii="Times New Roman" w:eastAsia="仿宋_GB2312" w:hAnsi="Times New Roman" w:cs="Times New Roman"/>
                <w:sz w:val="28"/>
                <w:szCs w:val="28"/>
              </w:rPr>
              <w:t>的</w:t>
            </w:r>
            <w:proofErr w:type="gramEnd"/>
            <w:r>
              <w:rPr>
                <w:rFonts w:ascii="Times New Roman" w:eastAsia="仿宋_GB2312" w:hAnsi="Times New Roman" w:cs="Times New Roman"/>
                <w:sz w:val="28"/>
                <w:szCs w:val="28"/>
              </w:rPr>
              <w:t>验收标准</w:t>
            </w:r>
          </w:p>
          <w:p w:rsidR="00705151" w:rsidRDefault="00941EA8">
            <w:pPr>
              <w:spacing w:beforeLines="50" w:before="156"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根据采购合同技术条款进行验收。</w:t>
            </w:r>
          </w:p>
          <w:p w:rsidR="00705151" w:rsidRDefault="00941EA8">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货物安装完成正常运行</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天后，由供货商提出验收申请，项目单位同意后，按照学校验收的权限，相关部门及人员形成验收小组，验收小组根据采购文件、投标文件、合同等项目文件对项目进行实物及技术的综合运行验收</w:t>
            </w:r>
            <w:r>
              <w:rPr>
                <w:rFonts w:ascii="Times New Roman" w:eastAsia="仿宋_GB2312" w:hAnsi="Times New Roman" w:cs="Times New Roman" w:hint="eastAsia"/>
                <w:sz w:val="28"/>
                <w:szCs w:val="28"/>
              </w:rPr>
              <w:t>。</w:t>
            </w:r>
          </w:p>
          <w:p w:rsidR="00705151" w:rsidRDefault="00941EA8">
            <w:pPr>
              <w:spacing w:afterLines="50" w:after="156"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如验收达不到规定要求，采购人有权要求更换货物或拒绝付款，成交供应商若违约，采购人将依法追究相应法律责任。</w:t>
            </w:r>
          </w:p>
        </w:tc>
      </w:tr>
      <w:tr w:rsidR="00705151">
        <w:trPr>
          <w:trHeight w:val="1490"/>
          <w:jc w:val="center"/>
        </w:trPr>
        <w:tc>
          <w:tcPr>
            <w:tcW w:w="8528" w:type="dxa"/>
            <w:shd w:val="clear" w:color="auto" w:fill="auto"/>
          </w:tcPr>
          <w:p w:rsidR="00705151" w:rsidRDefault="00941EA8">
            <w:pPr>
              <w:spacing w:beforeLines="50" w:before="156"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七、采购标的</w:t>
            </w:r>
            <w:proofErr w:type="gramStart"/>
            <w:r>
              <w:rPr>
                <w:rFonts w:ascii="Times New Roman" w:eastAsia="仿宋_GB2312" w:hAnsi="Times New Roman" w:cs="Times New Roman"/>
                <w:sz w:val="28"/>
                <w:szCs w:val="28"/>
              </w:rPr>
              <w:t>的</w:t>
            </w:r>
            <w:proofErr w:type="gramEnd"/>
            <w:r>
              <w:rPr>
                <w:rFonts w:ascii="Times New Roman" w:eastAsia="仿宋_GB2312" w:hAnsi="Times New Roman" w:cs="Times New Roman"/>
                <w:sz w:val="28"/>
                <w:szCs w:val="28"/>
              </w:rPr>
              <w:t>其他技术、服务等要求</w:t>
            </w:r>
          </w:p>
          <w:p w:rsidR="00705151" w:rsidRDefault="00941EA8">
            <w:pPr>
              <w:spacing w:beforeLines="50" w:before="156" w:afterLines="50" w:after="156"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供应商</w:t>
            </w:r>
            <w:r>
              <w:rPr>
                <w:rFonts w:ascii="Times New Roman" w:eastAsia="仿宋_GB2312" w:hAnsi="Times New Roman" w:cs="Times New Roman"/>
                <w:sz w:val="28"/>
                <w:szCs w:val="28"/>
              </w:rPr>
              <w:t>应对用户进行设备使用、一般性维修、保养和应用等方面进行技术培训服务，保证经过培训后用户处</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名以上人员能熟练进行相应的科研</w:t>
            </w:r>
            <w:r>
              <w:rPr>
                <w:rFonts w:ascii="Times New Roman" w:eastAsia="仿宋_GB2312" w:hAnsi="Times New Roman" w:cs="Times New Roman" w:hint="eastAsia"/>
                <w:sz w:val="28"/>
                <w:szCs w:val="28"/>
              </w:rPr>
              <w:t>设备操作</w:t>
            </w:r>
            <w:r>
              <w:rPr>
                <w:rFonts w:ascii="Times New Roman" w:eastAsia="仿宋_GB2312" w:hAnsi="Times New Roman" w:cs="Times New Roman"/>
                <w:sz w:val="28"/>
                <w:szCs w:val="28"/>
              </w:rPr>
              <w:t>。同时提供后续电话服务支持，每年不少于</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次的设备回访，保证用户在设备使用应用方面的需求响应。</w:t>
            </w:r>
          </w:p>
        </w:tc>
      </w:tr>
    </w:tbl>
    <w:p w:rsidR="00705151" w:rsidRDefault="00705151">
      <w:pPr>
        <w:rPr>
          <w:rFonts w:ascii="Times New Roman" w:eastAsia="仿宋_GB2312" w:hAnsi="Times New Roman" w:cs="Times New Roman"/>
          <w:sz w:val="28"/>
          <w:szCs w:val="28"/>
        </w:rPr>
      </w:pPr>
    </w:p>
    <w:sectPr w:rsidR="00705151">
      <w:pgSz w:w="11906" w:h="16838"/>
      <w:pgMar w:top="1814" w:right="1588"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0A6032"/>
    <w:multiLevelType w:val="singleLevel"/>
    <w:tmpl w:val="C10A6032"/>
    <w:lvl w:ilvl="0">
      <w:start w:val="3"/>
      <w:numFmt w:val="chineseCounting"/>
      <w:suff w:val="nothing"/>
      <w:lvlText w:val="%1、"/>
      <w:lvlJc w:val="left"/>
      <w:rPr>
        <w:rFonts w:hint="eastAsia"/>
      </w:rPr>
    </w:lvl>
  </w:abstractNum>
  <w:abstractNum w:abstractNumId="1" w15:restartNumberingAfterBreak="0">
    <w:nsid w:val="CC20FD15"/>
    <w:multiLevelType w:val="singleLevel"/>
    <w:tmpl w:val="CC20FD15"/>
    <w:lvl w:ilvl="0">
      <w:start w:val="1"/>
      <w:numFmt w:val="upperLetter"/>
      <w:lvlText w:val="%1."/>
      <w:lvlJc w:val="left"/>
      <w:pPr>
        <w:tabs>
          <w:tab w:val="left" w:pos="312"/>
        </w:tabs>
      </w:pPr>
    </w:lvl>
  </w:abstractNum>
  <w:abstractNum w:abstractNumId="2" w15:restartNumberingAfterBreak="0">
    <w:nsid w:val="EE8A0077"/>
    <w:multiLevelType w:val="singleLevel"/>
    <w:tmpl w:val="EE8A0077"/>
    <w:lvl w:ilvl="0">
      <w:start w:val="1"/>
      <w:numFmt w:val="lowerLetter"/>
      <w:lvlText w:val="%1."/>
      <w:lvlJc w:val="left"/>
      <w:pPr>
        <w:tabs>
          <w:tab w:val="left" w:pos="312"/>
        </w:tabs>
      </w:pPr>
    </w:lvl>
  </w:abstractNum>
  <w:abstractNum w:abstractNumId="3" w15:restartNumberingAfterBreak="0">
    <w:nsid w:val="29E978C4"/>
    <w:multiLevelType w:val="multilevel"/>
    <w:tmpl w:val="29E978C4"/>
    <w:lvl w:ilvl="0">
      <w:start w:val="1"/>
      <w:numFmt w:val="decimal"/>
      <w:lvlText w:val="%1."/>
      <w:lvlJc w:val="left"/>
      <w:pPr>
        <w:ind w:left="920" w:hanging="360"/>
      </w:pPr>
      <w:rPr>
        <w:rFonts w:hint="default"/>
      </w:rPr>
    </w:lvl>
    <w:lvl w:ilvl="1">
      <w:start w:val="2"/>
      <w:numFmt w:val="decimal"/>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ZmNjg3ZDI5NDliZWM4ZDNlNTNjNGFlMWMxZjFhNzIifQ=="/>
  </w:docVars>
  <w:rsids>
    <w:rsidRoot w:val="003129D6"/>
    <w:rsid w:val="000F3277"/>
    <w:rsid w:val="00107056"/>
    <w:rsid w:val="00114256"/>
    <w:rsid w:val="00127E74"/>
    <w:rsid w:val="00173646"/>
    <w:rsid w:val="001C583D"/>
    <w:rsid w:val="00210A59"/>
    <w:rsid w:val="00220A84"/>
    <w:rsid w:val="00285209"/>
    <w:rsid w:val="00291DF2"/>
    <w:rsid w:val="002922DD"/>
    <w:rsid w:val="002F1A8C"/>
    <w:rsid w:val="003129D6"/>
    <w:rsid w:val="00317BCF"/>
    <w:rsid w:val="00341AB3"/>
    <w:rsid w:val="00347C25"/>
    <w:rsid w:val="003E003B"/>
    <w:rsid w:val="00404918"/>
    <w:rsid w:val="00446202"/>
    <w:rsid w:val="00494FAC"/>
    <w:rsid w:val="004F7FB0"/>
    <w:rsid w:val="005131C4"/>
    <w:rsid w:val="00567EF5"/>
    <w:rsid w:val="005721A5"/>
    <w:rsid w:val="00654DF9"/>
    <w:rsid w:val="00656D06"/>
    <w:rsid w:val="00693540"/>
    <w:rsid w:val="00696A5B"/>
    <w:rsid w:val="006C2957"/>
    <w:rsid w:val="006C438F"/>
    <w:rsid w:val="00705151"/>
    <w:rsid w:val="007148AA"/>
    <w:rsid w:val="007826EB"/>
    <w:rsid w:val="00797413"/>
    <w:rsid w:val="007C6760"/>
    <w:rsid w:val="007E2733"/>
    <w:rsid w:val="007F6610"/>
    <w:rsid w:val="00870C68"/>
    <w:rsid w:val="00891CB5"/>
    <w:rsid w:val="008C6673"/>
    <w:rsid w:val="008E027A"/>
    <w:rsid w:val="008F23E8"/>
    <w:rsid w:val="00941EA8"/>
    <w:rsid w:val="009D7F0E"/>
    <w:rsid w:val="00A0514F"/>
    <w:rsid w:val="00A522D6"/>
    <w:rsid w:val="00A71BA4"/>
    <w:rsid w:val="00AA3610"/>
    <w:rsid w:val="00AE2531"/>
    <w:rsid w:val="00B56676"/>
    <w:rsid w:val="00B7012E"/>
    <w:rsid w:val="00B75818"/>
    <w:rsid w:val="00B94F8E"/>
    <w:rsid w:val="00C00707"/>
    <w:rsid w:val="00C25F70"/>
    <w:rsid w:val="00C36ED0"/>
    <w:rsid w:val="00C949AA"/>
    <w:rsid w:val="00C969A5"/>
    <w:rsid w:val="00D83183"/>
    <w:rsid w:val="00E741E1"/>
    <w:rsid w:val="00EA1E05"/>
    <w:rsid w:val="00F05AD9"/>
    <w:rsid w:val="00F47807"/>
    <w:rsid w:val="00F77D23"/>
    <w:rsid w:val="00F8581C"/>
    <w:rsid w:val="00F90439"/>
    <w:rsid w:val="00FA5531"/>
    <w:rsid w:val="1FBD30B4"/>
    <w:rsid w:val="21645399"/>
    <w:rsid w:val="251C175F"/>
    <w:rsid w:val="4A0C56F8"/>
    <w:rsid w:val="4B085CC8"/>
    <w:rsid w:val="542F23C0"/>
    <w:rsid w:val="5CA73DB1"/>
    <w:rsid w:val="611F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721F"/>
  <w15:docId w15:val="{9CDA8257-403F-4231-88CB-59E8E3CA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widowControl/>
      <w:spacing w:before="100" w:beforeAutospacing="1" w:after="100" w:afterAutospacing="1"/>
      <w:jc w:val="left"/>
      <w:outlineLvl w:val="0"/>
    </w:pPr>
    <w:rPr>
      <w:rFonts w:ascii="宋体" w:eastAsia="宋体" w:hAnsi="宋体" w:cs="Times New Roman"/>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10">
    <w:name w:val="标题 1 字符"/>
    <w:basedOn w:val="a0"/>
    <w:link w:val="1"/>
    <w:qFormat/>
    <w:rPr>
      <w:rFonts w:ascii="宋体" w:eastAsia="宋体" w:hAnsi="宋体" w:cs="Times New Roman"/>
      <w:b/>
      <w:bCs/>
      <w:kern w:val="36"/>
      <w:sz w:val="48"/>
      <w:szCs w:val="4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a8">
    <w:name w:val="标题 字符"/>
    <w:basedOn w:val="a0"/>
    <w:link w:val="a7"/>
    <w:uiPriority w:val="10"/>
    <w:qFormat/>
    <w:rPr>
      <w:rFonts w:asciiTheme="majorHAnsi" w:eastAsia="宋体" w:hAnsiTheme="majorHAnsi" w:cstheme="majorBidi"/>
      <w:b/>
      <w:bCs/>
      <w:sz w:val="32"/>
      <w:szCs w:val="32"/>
    </w:rPr>
  </w:style>
  <w:style w:type="paragraph" w:styleId="a9">
    <w:name w:val="No Spacing"/>
    <w:uiPriority w:val="1"/>
    <w:qFormat/>
    <w:pPr>
      <w:widowControl w:val="0"/>
      <w:jc w:val="both"/>
    </w:pPr>
    <w:rPr>
      <w:kern w:val="2"/>
      <w:sz w:val="21"/>
      <w:szCs w:val="24"/>
    </w:rPr>
  </w:style>
  <w:style w:type="character" w:customStyle="1" w:styleId="11">
    <w:name w:val="不明显强调1"/>
    <w:basedOn w:val="a0"/>
    <w:uiPriority w:val="19"/>
    <w:qFormat/>
    <w:rPr>
      <w:i/>
      <w:iCs/>
      <w:color w:val="808080" w:themeColor="text1" w:themeTint="7F"/>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285</Words>
  <Characters>1629</Characters>
  <Application>Microsoft Office Word</Application>
  <DocSecurity>0</DocSecurity>
  <Lines>13</Lines>
  <Paragraphs>3</Paragraphs>
  <ScaleCrop>false</ScaleCrop>
  <Company>Lenovo</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cp:lastModifiedBy>
  <cp:revision>67</cp:revision>
  <dcterms:created xsi:type="dcterms:W3CDTF">2017-11-23T03:45:00Z</dcterms:created>
  <dcterms:modified xsi:type="dcterms:W3CDTF">2023-07-03T10:37:00Z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8FADC82452B7401EB98113878D53E4AF_13</vt:lpwstr>
  </property>
</Properties>
</file>