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E40D4" w14:textId="77777777" w:rsidR="00000000" w:rsidRDefault="00C1479B">
      <w:pPr>
        <w:kinsoku w:val="0"/>
        <w:overflowPunct w:val="0"/>
        <w:autoSpaceDE w:val="0"/>
        <w:autoSpaceDN w:val="0"/>
        <w:spacing w:beforeLines="100" w:before="312" w:afterLines="100" w:after="312" w:line="400" w:lineRule="atLeast"/>
        <w:jc w:val="center"/>
        <w:outlineLvl w:val="0"/>
        <w:rPr>
          <w:rStyle w:val="10"/>
          <w:rFonts w:ascii="黑体" w:eastAsia="黑体" w:hAnsi="黑体" w:hint="eastAsia"/>
          <w:b w:val="0"/>
          <w:sz w:val="32"/>
          <w:szCs w:val="32"/>
        </w:rPr>
      </w:pPr>
      <w:bookmarkStart w:id="0" w:name="_Toc3899"/>
      <w:bookmarkStart w:id="1" w:name="_Toc24820"/>
      <w:bookmarkStart w:id="2" w:name="_Toc14659"/>
      <w:bookmarkStart w:id="3" w:name="_Toc30858"/>
      <w:bookmarkStart w:id="4" w:name="_Toc16300"/>
      <w:bookmarkStart w:id="5" w:name="_Toc23691"/>
      <w:bookmarkStart w:id="6" w:name="_Toc26394"/>
      <w:bookmarkStart w:id="7" w:name="_Toc4262"/>
      <w:bookmarkStart w:id="8" w:name="_Toc423968110"/>
      <w:r>
        <w:rPr>
          <w:rFonts w:ascii="黑体" w:eastAsia="黑体" w:hAnsi="黑体" w:cs="黑体" w:hint="eastAsia"/>
          <w:sz w:val="32"/>
          <w:szCs w:val="32"/>
        </w:rPr>
        <w:t xml:space="preserve"> </w:t>
      </w:r>
      <w:bookmarkStart w:id="9" w:name="_Toc12840"/>
      <w:bookmarkStart w:id="10" w:name="_Toc32144"/>
      <w:bookmarkStart w:id="11" w:name="_Toc5073"/>
      <w:bookmarkStart w:id="12" w:name="_Toc2082"/>
      <w:bookmarkStart w:id="13" w:name="_Toc975"/>
      <w:bookmarkStart w:id="14" w:name="_Toc31498"/>
      <w:r>
        <w:rPr>
          <w:rStyle w:val="10"/>
          <w:rFonts w:ascii="黑体" w:eastAsia="黑体" w:hAnsi="黑体" w:hint="eastAsia"/>
          <w:b w:val="0"/>
          <w:sz w:val="32"/>
          <w:szCs w:val="32"/>
        </w:rPr>
        <w:t>陕西师范大学全日制</w:t>
      </w:r>
      <w:r>
        <w:rPr>
          <w:rStyle w:val="10"/>
          <w:rFonts w:ascii="黑体" w:eastAsia="黑体" w:hAnsi="黑体" w:hint="eastAsia"/>
          <w:b w:val="0"/>
          <w:sz w:val="32"/>
          <w:szCs w:val="32"/>
        </w:rPr>
        <w:t>硕士</w:t>
      </w:r>
      <w:r>
        <w:rPr>
          <w:rStyle w:val="10"/>
          <w:rFonts w:ascii="黑体" w:eastAsia="黑体" w:hAnsi="黑体" w:hint="eastAsia"/>
          <w:b w:val="0"/>
          <w:sz w:val="32"/>
          <w:szCs w:val="32"/>
        </w:rPr>
        <w:t>专业学位研究生</w:t>
      </w:r>
    </w:p>
    <w:p w14:paraId="1D39CED3" w14:textId="77777777" w:rsidR="00000000" w:rsidRDefault="00C1479B">
      <w:pPr>
        <w:kinsoku w:val="0"/>
        <w:overflowPunct w:val="0"/>
        <w:autoSpaceDE w:val="0"/>
        <w:autoSpaceDN w:val="0"/>
        <w:spacing w:beforeLines="100" w:before="312" w:afterLines="100" w:after="312" w:line="400" w:lineRule="atLeast"/>
        <w:jc w:val="center"/>
        <w:outlineLvl w:val="0"/>
        <w:rPr>
          <w:rStyle w:val="10"/>
          <w:rFonts w:ascii="黑体" w:eastAsia="黑体" w:hAnsi="黑体" w:hint="eastAsia"/>
          <w:b w:val="0"/>
          <w:sz w:val="32"/>
          <w:szCs w:val="32"/>
        </w:rPr>
      </w:pPr>
      <w:r>
        <w:rPr>
          <w:rStyle w:val="10"/>
          <w:rFonts w:ascii="黑体" w:eastAsia="黑体" w:hAnsi="黑体" w:hint="eastAsia"/>
          <w:b w:val="0"/>
          <w:sz w:val="32"/>
          <w:szCs w:val="32"/>
        </w:rPr>
        <w:t>校外合作导师</w:t>
      </w:r>
      <w:bookmarkStart w:id="15" w:name="_Toc11874"/>
      <w:bookmarkStart w:id="16" w:name="_Toc6213"/>
      <w:bookmarkStart w:id="17" w:name="_Toc19123"/>
      <w:bookmarkStart w:id="18" w:name="_Toc9954"/>
      <w:bookmarkStart w:id="19" w:name="_Toc22425"/>
      <w:bookmarkStart w:id="20" w:name="_Toc12079"/>
      <w:bookmarkStart w:id="21" w:name="_Toc12661"/>
      <w:bookmarkEnd w:id="0"/>
      <w:bookmarkEnd w:id="1"/>
      <w:bookmarkEnd w:id="2"/>
      <w:bookmarkEnd w:id="3"/>
      <w:bookmarkEnd w:id="4"/>
      <w:bookmarkEnd w:id="5"/>
      <w:bookmarkEnd w:id="6"/>
      <w:r>
        <w:rPr>
          <w:rStyle w:val="10"/>
          <w:rFonts w:ascii="黑体" w:eastAsia="黑体" w:hAnsi="黑体" w:hint="eastAsia"/>
          <w:b w:val="0"/>
          <w:sz w:val="32"/>
          <w:szCs w:val="32"/>
        </w:rPr>
        <w:t>管理办法</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DC024E8" w14:textId="77777777" w:rsidR="00000000" w:rsidRDefault="00C1479B">
      <w:pPr>
        <w:overflowPunct w:val="0"/>
        <w:autoSpaceDE w:val="0"/>
        <w:autoSpaceDN w:val="0"/>
        <w:spacing w:line="460" w:lineRule="atLeast"/>
        <w:ind w:firstLineChars="200" w:firstLine="480"/>
        <w:rPr>
          <w:rFonts w:ascii="仿宋_GB2312" w:eastAsia="仿宋_GB2312" w:hint="eastAsia"/>
          <w:kern w:val="0"/>
          <w:sz w:val="24"/>
        </w:rPr>
      </w:pPr>
      <w:r>
        <w:rPr>
          <w:rFonts w:ascii="仿宋_GB2312" w:eastAsia="仿宋_GB2312" w:hint="eastAsia"/>
          <w:kern w:val="0"/>
          <w:sz w:val="24"/>
        </w:rPr>
        <w:t>为</w:t>
      </w:r>
      <w:r>
        <w:rPr>
          <w:rFonts w:ascii="仿宋_GB2312" w:eastAsia="仿宋_GB2312" w:hint="eastAsia"/>
          <w:kern w:val="0"/>
          <w:sz w:val="24"/>
        </w:rPr>
        <w:t>进一步</w:t>
      </w:r>
      <w:r>
        <w:rPr>
          <w:rFonts w:ascii="仿宋_GB2312" w:eastAsia="仿宋_GB2312" w:hint="eastAsia"/>
          <w:kern w:val="0"/>
          <w:sz w:val="24"/>
        </w:rPr>
        <w:t>加强专业学位研究生导师队伍建设，不断完善专业学位“双导师”制度，充分发挥专业学位研究生校外合作导师的作用（以下简称</w:t>
      </w:r>
      <w:r>
        <w:rPr>
          <w:rFonts w:ascii="仿宋_GB2312" w:eastAsia="仿宋_GB2312" w:hint="eastAsia"/>
          <w:kern w:val="0"/>
          <w:sz w:val="24"/>
        </w:rPr>
        <w:t>校外合作导师</w:t>
      </w:r>
      <w:r>
        <w:rPr>
          <w:rFonts w:ascii="仿宋_GB2312" w:eastAsia="仿宋_GB2312" w:hint="eastAsia"/>
          <w:kern w:val="0"/>
          <w:sz w:val="24"/>
        </w:rPr>
        <w:t>），</w:t>
      </w:r>
      <w:r>
        <w:rPr>
          <w:rFonts w:ascii="仿宋_GB2312" w:eastAsia="仿宋_GB2312" w:hint="eastAsia"/>
          <w:kern w:val="0"/>
          <w:sz w:val="24"/>
        </w:rPr>
        <w:t>继续</w:t>
      </w:r>
      <w:r>
        <w:rPr>
          <w:rFonts w:ascii="仿宋_GB2312" w:eastAsia="仿宋_GB2312" w:hint="eastAsia"/>
          <w:kern w:val="0"/>
          <w:sz w:val="24"/>
        </w:rPr>
        <w:t>规范</w:t>
      </w:r>
      <w:r>
        <w:rPr>
          <w:rFonts w:ascii="仿宋_GB2312" w:eastAsia="仿宋_GB2312" w:hint="eastAsia"/>
          <w:kern w:val="0"/>
          <w:sz w:val="24"/>
        </w:rPr>
        <w:t>校外合作导师</w:t>
      </w:r>
      <w:r>
        <w:rPr>
          <w:rFonts w:ascii="仿宋_GB2312" w:eastAsia="仿宋_GB2312" w:hint="eastAsia"/>
          <w:kern w:val="0"/>
          <w:sz w:val="24"/>
        </w:rPr>
        <w:t>管理，根据《教育部</w:t>
      </w:r>
      <w:r>
        <w:rPr>
          <w:rFonts w:ascii="仿宋_GB2312" w:eastAsia="仿宋_GB2312" w:hint="eastAsia"/>
          <w:kern w:val="0"/>
          <w:sz w:val="24"/>
        </w:rPr>
        <w:t xml:space="preserve"> </w:t>
      </w:r>
      <w:r>
        <w:rPr>
          <w:rFonts w:ascii="仿宋_GB2312" w:eastAsia="仿宋_GB2312" w:hint="eastAsia"/>
          <w:kern w:val="0"/>
          <w:sz w:val="24"/>
        </w:rPr>
        <w:t>人力资源社会保障部关于深入推进专业学位研究生培养模式改革的意见》（教研</w:t>
      </w:r>
      <w:r>
        <w:rPr>
          <w:rFonts w:ascii="仿宋_GB2312" w:eastAsia="仿宋_GB2312" w:hint="eastAsia"/>
          <w:kern w:val="0"/>
          <w:sz w:val="24"/>
        </w:rPr>
        <w:t>[2013]3</w:t>
      </w:r>
      <w:r>
        <w:rPr>
          <w:rFonts w:ascii="仿宋_GB2312" w:eastAsia="仿宋_GB2312" w:hint="eastAsia"/>
          <w:kern w:val="0"/>
          <w:sz w:val="24"/>
        </w:rPr>
        <w:t>号）的精神，结合我校实际，特制定本管理办法。</w:t>
      </w:r>
    </w:p>
    <w:p w14:paraId="5F54B138"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第一章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总</w:t>
      </w:r>
      <w:r>
        <w:rPr>
          <w:rFonts w:ascii="仿宋_GB2312" w:eastAsia="仿宋_GB2312" w:hint="eastAsia"/>
          <w:b/>
          <w:bCs/>
          <w:kern w:val="0"/>
          <w:sz w:val="28"/>
          <w:szCs w:val="28"/>
        </w:rPr>
        <w:t xml:space="preserve">  </w:t>
      </w:r>
      <w:r>
        <w:rPr>
          <w:rFonts w:ascii="仿宋_GB2312" w:eastAsia="仿宋_GB2312" w:hint="eastAsia"/>
          <w:b/>
          <w:bCs/>
          <w:kern w:val="0"/>
          <w:sz w:val="28"/>
          <w:szCs w:val="28"/>
        </w:rPr>
        <w:t>则</w:t>
      </w:r>
    </w:p>
    <w:p w14:paraId="4F1FA27C"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第一条</w:t>
      </w:r>
      <w:r>
        <w:rPr>
          <w:rFonts w:ascii="仿宋_GB2312" w:eastAsia="仿宋_GB2312" w:hint="eastAsia"/>
          <w:kern w:val="0"/>
          <w:sz w:val="24"/>
        </w:rPr>
        <w:t xml:space="preserve"> </w:t>
      </w:r>
      <w:r>
        <w:rPr>
          <w:rFonts w:ascii="仿宋_GB2312" w:eastAsia="仿宋_GB2312" w:hint="eastAsia"/>
          <w:kern w:val="0"/>
          <w:sz w:val="24"/>
        </w:rPr>
        <w:t>根据专业学位研究生的培养特点，专业学位研究生实行校内导师与校外合作导师相结合的双导师指导制度。</w:t>
      </w:r>
      <w:r>
        <w:rPr>
          <w:rFonts w:ascii="仿宋_GB2312" w:eastAsia="仿宋_GB2312" w:hint="eastAsia"/>
          <w:kern w:val="0"/>
          <w:sz w:val="24"/>
        </w:rPr>
        <w:t>专业学位研究生培养必</w:t>
      </w:r>
      <w:r>
        <w:rPr>
          <w:rFonts w:ascii="仿宋_GB2312" w:eastAsia="仿宋_GB2312" w:hint="eastAsia"/>
          <w:kern w:val="0"/>
          <w:sz w:val="24"/>
        </w:rPr>
        <w:t>须与行业紧密结合，突出职业导向，满足行业需要，以提高综合素养、实践和创新能力为核心。</w:t>
      </w:r>
    </w:p>
    <w:p w14:paraId="0BA95387"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第二条</w:t>
      </w:r>
      <w:r>
        <w:rPr>
          <w:rFonts w:ascii="仿宋_GB2312" w:eastAsia="仿宋_GB2312" w:hint="eastAsia"/>
          <w:kern w:val="0"/>
          <w:sz w:val="24"/>
        </w:rPr>
        <w:t xml:space="preserve"> </w:t>
      </w:r>
      <w:r>
        <w:rPr>
          <w:rFonts w:ascii="仿宋_GB2312" w:eastAsia="仿宋_GB2312" w:hint="eastAsia"/>
          <w:kern w:val="0"/>
          <w:sz w:val="24"/>
        </w:rPr>
        <w:t>校内导师作为研究生培养的第一责任人，全面负责研究生的指导工作；校外合作导师负责指导研究生的</w:t>
      </w:r>
      <w:r>
        <w:rPr>
          <w:rFonts w:ascii="仿宋_GB2312" w:eastAsia="仿宋_GB2312" w:hint="eastAsia"/>
          <w:kern w:val="0"/>
          <w:sz w:val="24"/>
        </w:rPr>
        <w:t>专业实践</w:t>
      </w:r>
      <w:r>
        <w:rPr>
          <w:rFonts w:ascii="仿宋_GB2312" w:eastAsia="仿宋_GB2312" w:hint="eastAsia"/>
          <w:kern w:val="0"/>
          <w:sz w:val="24"/>
        </w:rPr>
        <w:t>环节，参与</w:t>
      </w:r>
      <w:r>
        <w:rPr>
          <w:rFonts w:ascii="仿宋_GB2312" w:eastAsia="仿宋_GB2312" w:hint="eastAsia"/>
          <w:kern w:val="0"/>
          <w:sz w:val="24"/>
        </w:rPr>
        <w:t>实践课程教学</w:t>
      </w:r>
      <w:r>
        <w:rPr>
          <w:rFonts w:ascii="仿宋_GB2312" w:eastAsia="仿宋_GB2312" w:hint="eastAsia"/>
          <w:kern w:val="0"/>
          <w:sz w:val="24"/>
        </w:rPr>
        <w:t>以及</w:t>
      </w:r>
      <w:r>
        <w:rPr>
          <w:rFonts w:ascii="仿宋_GB2312" w:eastAsia="仿宋_GB2312" w:hint="eastAsia"/>
          <w:kern w:val="0"/>
          <w:sz w:val="24"/>
        </w:rPr>
        <w:t>学位论文等多个环节的</w:t>
      </w:r>
      <w:r>
        <w:rPr>
          <w:rFonts w:ascii="仿宋_GB2312" w:eastAsia="仿宋_GB2312" w:hint="eastAsia"/>
          <w:kern w:val="0"/>
          <w:sz w:val="24"/>
        </w:rPr>
        <w:t>指导</w:t>
      </w:r>
      <w:r>
        <w:rPr>
          <w:rFonts w:ascii="仿宋_GB2312" w:eastAsia="仿宋_GB2312" w:hint="eastAsia"/>
          <w:kern w:val="0"/>
          <w:sz w:val="24"/>
        </w:rPr>
        <w:t>工作。</w:t>
      </w:r>
      <w:r>
        <w:rPr>
          <w:rFonts w:ascii="仿宋_GB2312" w:eastAsia="仿宋_GB2312" w:hint="eastAsia"/>
          <w:kern w:val="0"/>
          <w:sz w:val="24"/>
        </w:rPr>
        <w:t>校内外导师之间要保持工作交流和协作配合。</w:t>
      </w:r>
    </w:p>
    <w:p w14:paraId="79F62BC5"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w:t>
      </w:r>
      <w:r>
        <w:rPr>
          <w:rFonts w:ascii="仿宋_GB2312" w:eastAsia="仿宋_GB2312" w:hint="eastAsia"/>
          <w:b/>
          <w:bCs/>
          <w:kern w:val="0"/>
          <w:sz w:val="24"/>
        </w:rPr>
        <w:t>三</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各相关学院重视吸纳一定数量的企事业单位、行业（企业）组织具有丰富实践经验的专业技术和管理人员组建一支适于专业学位研究生教育的</w:t>
      </w:r>
      <w:r>
        <w:rPr>
          <w:rFonts w:ascii="仿宋_GB2312" w:eastAsia="仿宋_GB2312" w:hint="eastAsia"/>
          <w:kern w:val="0"/>
          <w:sz w:val="24"/>
        </w:rPr>
        <w:t>校外合作导师</w:t>
      </w:r>
      <w:r>
        <w:rPr>
          <w:rFonts w:ascii="仿宋_GB2312" w:eastAsia="仿宋_GB2312" w:hint="eastAsia"/>
          <w:kern w:val="0"/>
          <w:sz w:val="24"/>
        </w:rPr>
        <w:t>队伍。</w:t>
      </w:r>
    </w:p>
    <w:p w14:paraId="73FA1A93"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 xml:space="preserve"> </w:t>
      </w:r>
      <w:r>
        <w:rPr>
          <w:rFonts w:ascii="仿宋_GB2312" w:eastAsia="仿宋_GB2312" w:hint="eastAsia"/>
          <w:b/>
          <w:bCs/>
          <w:kern w:val="0"/>
          <w:sz w:val="28"/>
          <w:szCs w:val="28"/>
        </w:rPr>
        <w:t>第二章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聘任要求</w:t>
      </w:r>
    </w:p>
    <w:p w14:paraId="5CDA7CE6"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第四条</w:t>
      </w:r>
      <w:r>
        <w:rPr>
          <w:rFonts w:ascii="仿宋_GB2312" w:eastAsia="仿宋_GB2312" w:hint="eastAsia"/>
          <w:kern w:val="0"/>
          <w:sz w:val="24"/>
        </w:rPr>
        <w:t xml:space="preserve"> </w:t>
      </w:r>
      <w:r>
        <w:rPr>
          <w:rFonts w:ascii="仿宋_GB2312" w:eastAsia="仿宋_GB2312" w:hint="eastAsia"/>
          <w:kern w:val="0"/>
          <w:sz w:val="24"/>
        </w:rPr>
        <w:t>各相关学院根据专业学位研究生培养工作的需</w:t>
      </w:r>
      <w:r>
        <w:rPr>
          <w:rFonts w:ascii="仿宋_GB2312" w:eastAsia="仿宋_GB2312" w:hint="eastAsia"/>
          <w:kern w:val="0"/>
          <w:sz w:val="24"/>
        </w:rPr>
        <w:t>要，以及与专业学位研究生实践基地等校外单位的合作情况，有计划、有目的地选聘校外合作导师（每位校外合作导师指导同一届专业学位研究生人数一般不得超过</w:t>
      </w:r>
      <w:r>
        <w:rPr>
          <w:rFonts w:ascii="仿宋_GB2312" w:eastAsia="仿宋_GB2312" w:hint="eastAsia"/>
          <w:kern w:val="0"/>
          <w:sz w:val="24"/>
        </w:rPr>
        <w:t>4</w:t>
      </w:r>
      <w:r>
        <w:rPr>
          <w:rFonts w:ascii="仿宋_GB2312" w:eastAsia="仿宋_GB2312" w:hint="eastAsia"/>
          <w:kern w:val="0"/>
          <w:sz w:val="24"/>
        </w:rPr>
        <w:t>名），完善导师队伍建设，构建“双师型”团队。</w:t>
      </w:r>
    </w:p>
    <w:p w14:paraId="44F67B5D"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第五条</w:t>
      </w:r>
      <w:r>
        <w:rPr>
          <w:rFonts w:ascii="仿宋_GB2312" w:eastAsia="仿宋_GB2312" w:hint="eastAsia"/>
          <w:kern w:val="0"/>
          <w:sz w:val="24"/>
        </w:rPr>
        <w:t xml:space="preserve"> </w:t>
      </w:r>
      <w:r>
        <w:rPr>
          <w:rFonts w:ascii="仿宋_GB2312" w:eastAsia="仿宋_GB2312" w:hint="eastAsia"/>
          <w:kern w:val="0"/>
          <w:sz w:val="24"/>
        </w:rPr>
        <w:t>校外合作导师原则上应为与本专业学位领域相关的非普通高校以外的行业部门人员。</w:t>
      </w:r>
      <w:r>
        <w:rPr>
          <w:rFonts w:ascii="仿宋_GB2312" w:eastAsia="仿宋_GB2312" w:hint="eastAsia"/>
          <w:kern w:val="0"/>
          <w:sz w:val="24"/>
        </w:rPr>
        <w:t>校外合作导师的聘任采取以专业学位研究生为对象的“一生一聘”的方式，即落实好每位专业学位研究生的校外合作导师。</w:t>
      </w:r>
    </w:p>
    <w:p w14:paraId="3EE789A2"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w:t>
      </w:r>
      <w:r>
        <w:rPr>
          <w:rFonts w:ascii="仿宋_GB2312" w:eastAsia="仿宋_GB2312" w:hint="eastAsia"/>
          <w:b/>
          <w:bCs/>
          <w:kern w:val="0"/>
          <w:sz w:val="24"/>
        </w:rPr>
        <w:t>六</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聘任对象应满足以下条件：</w:t>
      </w:r>
    </w:p>
    <w:p w14:paraId="5397E670" w14:textId="77777777" w:rsidR="00000000" w:rsidRDefault="00C1479B">
      <w:pPr>
        <w:overflowPunct w:val="0"/>
        <w:autoSpaceDE w:val="0"/>
        <w:autoSpaceDN w:val="0"/>
        <w:spacing w:line="460" w:lineRule="atLeast"/>
        <w:ind w:firstLineChars="300" w:firstLine="720"/>
        <w:rPr>
          <w:rFonts w:ascii="仿宋_GB2312" w:eastAsia="仿宋_GB2312" w:hint="eastAsia"/>
          <w:kern w:val="0"/>
          <w:sz w:val="24"/>
        </w:rPr>
      </w:pPr>
      <w:r>
        <w:rPr>
          <w:rFonts w:ascii="仿宋_GB2312" w:eastAsia="仿宋_GB2312" w:hint="eastAsia"/>
          <w:kern w:val="0"/>
          <w:sz w:val="24"/>
        </w:rPr>
        <w:t>（一）</w:t>
      </w:r>
      <w:r>
        <w:rPr>
          <w:rFonts w:ascii="仿宋_GB2312" w:eastAsia="仿宋_GB2312" w:hint="eastAsia"/>
          <w:kern w:val="0"/>
          <w:sz w:val="24"/>
        </w:rPr>
        <w:t>拥护党的基本路线，热心专业学位研究生教育事业，了解和掌握国</w:t>
      </w:r>
      <w:r>
        <w:rPr>
          <w:rFonts w:ascii="仿宋_GB2312" w:eastAsia="仿宋_GB2312" w:hint="eastAsia"/>
          <w:kern w:val="0"/>
          <w:sz w:val="24"/>
        </w:rPr>
        <w:lastRenderedPageBreak/>
        <w:t>家、学校有关专业学位研究生教育</w:t>
      </w:r>
      <w:r>
        <w:rPr>
          <w:rFonts w:ascii="仿宋_GB2312" w:eastAsia="仿宋_GB2312" w:hint="eastAsia"/>
          <w:kern w:val="0"/>
          <w:sz w:val="24"/>
        </w:rPr>
        <w:t>的政策、法规，具有良好的职业道德与敬业精神</w:t>
      </w:r>
      <w:r>
        <w:rPr>
          <w:rFonts w:ascii="仿宋_GB2312" w:eastAsia="仿宋_GB2312" w:hint="eastAsia"/>
          <w:kern w:val="0"/>
          <w:sz w:val="24"/>
        </w:rPr>
        <w:t>。</w:t>
      </w:r>
    </w:p>
    <w:p w14:paraId="057047AF" w14:textId="77777777" w:rsidR="00000000" w:rsidRDefault="00C1479B">
      <w:pPr>
        <w:overflowPunct w:val="0"/>
        <w:autoSpaceDE w:val="0"/>
        <w:autoSpaceDN w:val="0"/>
        <w:spacing w:line="460" w:lineRule="atLeast"/>
        <w:ind w:firstLineChars="300" w:firstLine="720"/>
        <w:rPr>
          <w:rFonts w:ascii="仿宋_GB2312" w:eastAsia="仿宋_GB2312" w:hint="eastAsia"/>
          <w:kern w:val="0"/>
          <w:sz w:val="24"/>
        </w:rPr>
      </w:pPr>
      <w:r>
        <w:rPr>
          <w:rFonts w:ascii="仿宋_GB2312" w:eastAsia="仿宋_GB2312" w:hint="eastAsia"/>
          <w:kern w:val="0"/>
          <w:sz w:val="24"/>
        </w:rPr>
        <w:t>（二）身体健康，</w:t>
      </w:r>
      <w:r>
        <w:rPr>
          <w:rFonts w:ascii="仿宋_GB2312" w:eastAsia="仿宋_GB2312" w:hint="eastAsia"/>
          <w:kern w:val="0"/>
          <w:sz w:val="24"/>
        </w:rPr>
        <w:t>年龄一般不超过</w:t>
      </w:r>
      <w:r>
        <w:rPr>
          <w:rFonts w:ascii="仿宋_GB2312" w:eastAsia="仿宋_GB2312" w:hint="eastAsia"/>
          <w:kern w:val="0"/>
          <w:sz w:val="24"/>
        </w:rPr>
        <w:t>5</w:t>
      </w:r>
      <w:r>
        <w:rPr>
          <w:rFonts w:ascii="仿宋_GB2312" w:eastAsia="仿宋_GB2312" w:hint="eastAsia"/>
          <w:kern w:val="0"/>
          <w:sz w:val="24"/>
        </w:rPr>
        <w:t>6</w:t>
      </w:r>
      <w:r>
        <w:rPr>
          <w:rFonts w:ascii="仿宋_GB2312" w:eastAsia="仿宋_GB2312" w:hint="eastAsia"/>
          <w:kern w:val="0"/>
          <w:sz w:val="24"/>
        </w:rPr>
        <w:t>周岁。</w:t>
      </w:r>
    </w:p>
    <w:p w14:paraId="3F7AB4C1" w14:textId="77777777" w:rsidR="00000000" w:rsidRDefault="00C1479B">
      <w:pPr>
        <w:numPr>
          <w:ilvl w:val="0"/>
          <w:numId w:val="1"/>
        </w:numPr>
        <w:overflowPunct w:val="0"/>
        <w:autoSpaceDE w:val="0"/>
        <w:autoSpaceDN w:val="0"/>
        <w:spacing w:line="460" w:lineRule="atLeast"/>
        <w:ind w:firstLineChars="300" w:firstLine="720"/>
        <w:rPr>
          <w:rFonts w:ascii="仿宋_GB2312" w:eastAsia="仿宋_GB2312" w:hint="eastAsia"/>
          <w:kern w:val="0"/>
          <w:sz w:val="24"/>
        </w:rPr>
      </w:pPr>
      <w:r>
        <w:rPr>
          <w:rFonts w:ascii="仿宋_GB2312" w:eastAsia="仿宋_GB2312" w:hint="eastAsia"/>
          <w:kern w:val="0"/>
          <w:sz w:val="24"/>
        </w:rPr>
        <w:t>在本行业领域具有较强的影响力和良好的社会声誉，具备下列条件</w:t>
      </w:r>
      <w:r>
        <w:rPr>
          <w:rFonts w:ascii="仿宋_GB2312" w:eastAsia="仿宋_GB2312" w:hint="eastAsia"/>
          <w:kern w:val="0"/>
          <w:sz w:val="24"/>
        </w:rPr>
        <w:t xml:space="preserve"> </w:t>
      </w:r>
      <w:r>
        <w:rPr>
          <w:rFonts w:ascii="仿宋_GB2312" w:eastAsia="仿宋_GB2312" w:hint="eastAsia"/>
          <w:kern w:val="0"/>
          <w:sz w:val="24"/>
        </w:rPr>
        <w:t>之一：</w:t>
      </w:r>
    </w:p>
    <w:p w14:paraId="61752215" w14:textId="77777777" w:rsidR="00000000" w:rsidRDefault="00C1479B">
      <w:pPr>
        <w:numPr>
          <w:ilvl w:val="0"/>
          <w:numId w:val="2"/>
        </w:numPr>
        <w:overflowPunct w:val="0"/>
        <w:autoSpaceDE w:val="0"/>
        <w:autoSpaceDN w:val="0"/>
        <w:spacing w:line="460" w:lineRule="atLeast"/>
        <w:ind w:leftChars="300" w:left="630" w:firstLineChars="100" w:firstLine="240"/>
        <w:rPr>
          <w:rFonts w:ascii="仿宋_GB2312" w:eastAsia="仿宋_GB2312" w:hint="eastAsia"/>
          <w:kern w:val="0"/>
          <w:sz w:val="24"/>
        </w:rPr>
      </w:pPr>
      <w:r>
        <w:rPr>
          <w:rFonts w:ascii="仿宋_GB2312" w:eastAsia="仿宋_GB2312" w:hint="eastAsia"/>
          <w:kern w:val="0"/>
          <w:sz w:val="24"/>
        </w:rPr>
        <w:t>具有本行业（领域）副高级及以上专业技术职称的技术人员；</w:t>
      </w:r>
    </w:p>
    <w:p w14:paraId="65A974E4" w14:textId="77777777" w:rsidR="00000000" w:rsidRDefault="00C1479B">
      <w:pPr>
        <w:numPr>
          <w:ilvl w:val="0"/>
          <w:numId w:val="2"/>
        </w:numPr>
        <w:overflowPunct w:val="0"/>
        <w:autoSpaceDE w:val="0"/>
        <w:autoSpaceDN w:val="0"/>
        <w:spacing w:line="460" w:lineRule="atLeast"/>
        <w:ind w:leftChars="300" w:left="630" w:firstLineChars="100" w:firstLine="240"/>
        <w:rPr>
          <w:rFonts w:ascii="仿宋_GB2312" w:eastAsia="仿宋_GB2312" w:hint="eastAsia"/>
          <w:kern w:val="0"/>
          <w:sz w:val="24"/>
        </w:rPr>
      </w:pPr>
      <w:r>
        <w:rPr>
          <w:rFonts w:ascii="仿宋_GB2312" w:eastAsia="仿宋_GB2312" w:hint="eastAsia"/>
          <w:kern w:val="0"/>
          <w:sz w:val="24"/>
        </w:rPr>
        <w:t>具有本行业（领域）中级专业技术职称且具有硕士及以上学位、</w:t>
      </w:r>
      <w:r>
        <w:rPr>
          <w:rFonts w:ascii="仿宋_GB2312" w:eastAsia="仿宋_GB2312" w:hint="eastAsia"/>
          <w:kern w:val="0"/>
          <w:sz w:val="24"/>
        </w:rPr>
        <w:t>在同本专业学位密切相关的研究领域有突出的理论或实践性成果</w:t>
      </w:r>
      <w:r>
        <w:rPr>
          <w:rFonts w:ascii="仿宋_GB2312" w:eastAsia="仿宋_GB2312" w:hint="eastAsia"/>
          <w:kern w:val="0"/>
          <w:sz w:val="24"/>
        </w:rPr>
        <w:t>的技术人员；</w:t>
      </w:r>
    </w:p>
    <w:p w14:paraId="30F632EF" w14:textId="77777777" w:rsidR="00000000" w:rsidRDefault="00C1479B">
      <w:pPr>
        <w:numPr>
          <w:ilvl w:val="0"/>
          <w:numId w:val="2"/>
        </w:numPr>
        <w:overflowPunct w:val="0"/>
        <w:autoSpaceDE w:val="0"/>
        <w:autoSpaceDN w:val="0"/>
        <w:spacing w:line="460" w:lineRule="atLeast"/>
        <w:ind w:leftChars="300" w:left="630" w:firstLineChars="100" w:firstLine="240"/>
        <w:rPr>
          <w:rFonts w:ascii="仿宋_GB2312" w:eastAsia="仿宋_GB2312" w:hint="eastAsia"/>
          <w:kern w:val="0"/>
          <w:sz w:val="24"/>
        </w:rPr>
      </w:pPr>
      <w:r>
        <w:rPr>
          <w:rFonts w:ascii="仿宋_GB2312" w:eastAsia="仿宋_GB2312" w:hint="eastAsia"/>
          <w:kern w:val="0"/>
          <w:sz w:val="24"/>
        </w:rPr>
        <w:t>在政府部门、大中型企事业单位、行业组织等担任重要管理职务的高级管理人员。</w:t>
      </w:r>
    </w:p>
    <w:p w14:paraId="700CC813" w14:textId="77777777" w:rsidR="00000000" w:rsidRDefault="00C1479B">
      <w:pPr>
        <w:numPr>
          <w:ilvl w:val="0"/>
          <w:numId w:val="1"/>
        </w:numPr>
        <w:overflowPunct w:val="0"/>
        <w:autoSpaceDE w:val="0"/>
        <w:autoSpaceDN w:val="0"/>
        <w:spacing w:line="460" w:lineRule="atLeast"/>
        <w:ind w:firstLineChars="300" w:firstLine="720"/>
        <w:rPr>
          <w:rFonts w:ascii="仿宋_GB2312" w:eastAsia="仿宋_GB2312" w:hint="eastAsia"/>
          <w:kern w:val="0"/>
          <w:sz w:val="24"/>
        </w:rPr>
      </w:pPr>
      <w:r>
        <w:rPr>
          <w:rFonts w:ascii="仿宋_GB2312" w:eastAsia="仿宋_GB2312" w:hint="eastAsia"/>
          <w:kern w:val="0"/>
          <w:sz w:val="24"/>
        </w:rPr>
        <w:t>熟悉所指导的学科领域，具备较深厚的理论基础和丰富的实践经验。</w:t>
      </w:r>
    </w:p>
    <w:p w14:paraId="35646528"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第三章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聘任程序</w:t>
      </w:r>
    </w:p>
    <w:p w14:paraId="67898ADE"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第七条</w:t>
      </w:r>
      <w:r>
        <w:rPr>
          <w:rFonts w:ascii="仿宋_GB2312" w:eastAsia="仿宋_GB2312" w:hint="eastAsia"/>
          <w:b/>
          <w:bCs/>
          <w:kern w:val="0"/>
          <w:sz w:val="24"/>
        </w:rPr>
        <w:t> </w:t>
      </w:r>
      <w:r>
        <w:rPr>
          <w:rFonts w:ascii="仿宋_GB2312" w:eastAsia="仿宋_GB2312" w:hint="eastAsia"/>
          <w:kern w:val="0"/>
          <w:sz w:val="24"/>
        </w:rPr>
        <w:t xml:space="preserve"> </w:t>
      </w:r>
      <w:r>
        <w:rPr>
          <w:rFonts w:ascii="仿宋_GB2312" w:eastAsia="仿宋_GB2312" w:hint="eastAsia"/>
          <w:kern w:val="0"/>
          <w:sz w:val="24"/>
        </w:rPr>
        <w:t>校外合作</w:t>
      </w:r>
      <w:r>
        <w:rPr>
          <w:rFonts w:ascii="仿宋_GB2312" w:eastAsia="仿宋_GB2312" w:hint="eastAsia"/>
          <w:kern w:val="0"/>
          <w:sz w:val="24"/>
        </w:rPr>
        <w:t>导师的选聘程序如下：</w:t>
      </w:r>
      <w:r>
        <w:rPr>
          <w:rFonts w:ascii="仿宋_GB2312" w:eastAsia="仿宋_GB2312" w:hint="eastAsia"/>
          <w:kern w:val="0"/>
          <w:sz w:val="24"/>
        </w:rPr>
        <w:t xml:space="preserve"> </w:t>
      </w:r>
    </w:p>
    <w:p w14:paraId="22A15099" w14:textId="77777777" w:rsidR="00000000" w:rsidRDefault="00C1479B">
      <w:pPr>
        <w:overflowPunct w:val="0"/>
        <w:autoSpaceDE w:val="0"/>
        <w:autoSpaceDN w:val="0"/>
        <w:spacing w:line="460" w:lineRule="atLeast"/>
        <w:ind w:firstLineChars="200" w:firstLine="480"/>
        <w:rPr>
          <w:rFonts w:ascii="仿宋_GB2312" w:eastAsia="仿宋_GB2312" w:hint="eastAsia"/>
          <w:kern w:val="0"/>
          <w:sz w:val="24"/>
        </w:rPr>
      </w:pPr>
      <w:r>
        <w:rPr>
          <w:rFonts w:ascii="仿宋_GB2312" w:eastAsia="仿宋_GB2312" w:hint="eastAsia"/>
          <w:kern w:val="0"/>
          <w:sz w:val="24"/>
        </w:rPr>
        <w:t>（一）个人申请及校内导师推荐。校内导师根据合作联系和指导工作需要向培养单位推荐校外合作导师，被推荐人如实填写《陕西师范大学全日制硕士专业学位研究生校外合作导师申请表》（附件</w:t>
      </w:r>
      <w:r>
        <w:rPr>
          <w:rFonts w:ascii="仿宋_GB2312" w:eastAsia="仿宋_GB2312" w:hint="eastAsia"/>
          <w:kern w:val="0"/>
          <w:sz w:val="24"/>
        </w:rPr>
        <w:t>1</w:t>
      </w:r>
      <w:r>
        <w:rPr>
          <w:rFonts w:ascii="仿宋_GB2312" w:eastAsia="仿宋_GB2312" w:hint="eastAsia"/>
          <w:kern w:val="0"/>
          <w:sz w:val="24"/>
        </w:rPr>
        <w:t>），经所在工作单位签署意见并附上学位、</w:t>
      </w:r>
      <w:r>
        <w:rPr>
          <w:rFonts w:ascii="仿宋_GB2312" w:eastAsia="仿宋_GB2312" w:hint="eastAsia"/>
          <w:kern w:val="0"/>
          <w:sz w:val="24"/>
        </w:rPr>
        <w:t>学历、职务、职称、</w:t>
      </w:r>
      <w:r>
        <w:rPr>
          <w:rFonts w:ascii="仿宋_GB2312" w:eastAsia="仿宋_GB2312" w:hint="eastAsia"/>
          <w:kern w:val="0"/>
          <w:sz w:val="24"/>
        </w:rPr>
        <w:t>理论或实践性</w:t>
      </w:r>
      <w:r>
        <w:rPr>
          <w:rFonts w:ascii="仿宋_GB2312" w:eastAsia="仿宋_GB2312" w:hint="eastAsia"/>
          <w:kern w:val="0"/>
          <w:sz w:val="24"/>
        </w:rPr>
        <w:t>成果（含论文）及奖励等相关证明材料</w:t>
      </w:r>
      <w:r>
        <w:rPr>
          <w:rFonts w:ascii="仿宋_GB2312" w:eastAsia="仿宋_GB2312" w:hint="eastAsia"/>
          <w:kern w:val="0"/>
          <w:sz w:val="24"/>
        </w:rPr>
        <w:t>报相关培养单位。</w:t>
      </w:r>
      <w:r>
        <w:rPr>
          <w:rFonts w:ascii="仿宋_GB2312" w:eastAsia="仿宋_GB2312" w:hint="eastAsia"/>
          <w:kern w:val="0"/>
          <w:sz w:val="24"/>
        </w:rPr>
        <w:t xml:space="preserve"> </w:t>
      </w:r>
    </w:p>
    <w:p w14:paraId="219DD147" w14:textId="77777777" w:rsidR="00000000" w:rsidRDefault="00C1479B">
      <w:pPr>
        <w:overflowPunct w:val="0"/>
        <w:autoSpaceDE w:val="0"/>
        <w:autoSpaceDN w:val="0"/>
        <w:spacing w:line="460" w:lineRule="atLeast"/>
        <w:ind w:firstLineChars="200" w:firstLine="480"/>
        <w:rPr>
          <w:rFonts w:ascii="仿宋_GB2312" w:eastAsia="仿宋_GB2312" w:hint="eastAsia"/>
          <w:kern w:val="0"/>
          <w:sz w:val="24"/>
        </w:rPr>
      </w:pPr>
      <w:r>
        <w:rPr>
          <w:rFonts w:ascii="仿宋_GB2312" w:eastAsia="仿宋_GB2312" w:hint="eastAsia"/>
          <w:kern w:val="0"/>
          <w:sz w:val="24"/>
        </w:rPr>
        <w:t>（二）学院审核。学院根据被推荐人的实践水平、业务成绩及相关材料</w:t>
      </w:r>
      <w:r>
        <w:rPr>
          <w:rFonts w:ascii="仿宋_GB2312" w:eastAsia="仿宋_GB2312" w:hint="eastAsia"/>
          <w:kern w:val="0"/>
          <w:sz w:val="24"/>
        </w:rPr>
        <w:t>结合本单位专业学位研究生培养的实际需要，同时结合实践基地建设与学科发展等提出推荐意见</w:t>
      </w:r>
      <w:r>
        <w:rPr>
          <w:rFonts w:ascii="仿宋_GB2312" w:eastAsia="仿宋_GB2312" w:hint="eastAsia"/>
          <w:kern w:val="0"/>
          <w:sz w:val="24"/>
        </w:rPr>
        <w:t>；学院召开学位评定分委员会，拟定聘任人选并将</w:t>
      </w:r>
      <w:r>
        <w:rPr>
          <w:rFonts w:ascii="仿宋_GB2312" w:eastAsia="仿宋_GB2312" w:hint="eastAsia"/>
          <w:kern w:val="0"/>
          <w:sz w:val="24"/>
        </w:rPr>
        <w:t>《</w:t>
      </w:r>
      <w:r>
        <w:rPr>
          <w:rFonts w:ascii="仿宋_GB2312" w:eastAsia="仿宋_GB2312" w:hint="eastAsia"/>
          <w:kern w:val="0"/>
          <w:sz w:val="24"/>
        </w:rPr>
        <w:t>申请表》（附件</w:t>
      </w:r>
      <w:r>
        <w:rPr>
          <w:rFonts w:ascii="仿宋_GB2312" w:eastAsia="仿宋_GB2312" w:hint="eastAsia"/>
          <w:kern w:val="0"/>
          <w:sz w:val="24"/>
        </w:rPr>
        <w:t>1</w:t>
      </w:r>
      <w:r>
        <w:rPr>
          <w:rFonts w:ascii="仿宋_GB2312" w:eastAsia="仿宋_GB2312" w:hint="eastAsia"/>
          <w:kern w:val="0"/>
          <w:sz w:val="24"/>
        </w:rPr>
        <w:t>）及《</w:t>
      </w:r>
      <w:r>
        <w:rPr>
          <w:rFonts w:ascii="仿宋_GB2312" w:eastAsia="仿宋_GB2312" w:hint="eastAsia"/>
          <w:kern w:val="0"/>
          <w:sz w:val="24"/>
        </w:rPr>
        <w:t>陕西师范大学全日制硕士专业学位研究生校外合作导师信息汇总表》</w:t>
      </w:r>
      <w:r>
        <w:rPr>
          <w:rFonts w:ascii="仿宋_GB2312" w:eastAsia="仿宋_GB2312" w:hint="eastAsia"/>
          <w:kern w:val="0"/>
          <w:sz w:val="24"/>
        </w:rPr>
        <w:t>（附件</w:t>
      </w:r>
      <w:r>
        <w:rPr>
          <w:rFonts w:ascii="仿宋_GB2312" w:eastAsia="仿宋_GB2312" w:hint="eastAsia"/>
          <w:kern w:val="0"/>
          <w:sz w:val="24"/>
        </w:rPr>
        <w:t>2</w:t>
      </w:r>
      <w:r>
        <w:rPr>
          <w:rFonts w:ascii="仿宋_GB2312" w:eastAsia="仿宋_GB2312" w:hint="eastAsia"/>
          <w:kern w:val="0"/>
          <w:sz w:val="24"/>
        </w:rPr>
        <w:t>）</w:t>
      </w:r>
      <w:r>
        <w:rPr>
          <w:rFonts w:ascii="仿宋_GB2312" w:eastAsia="仿宋_GB2312" w:hint="eastAsia"/>
          <w:kern w:val="0"/>
          <w:sz w:val="24"/>
        </w:rPr>
        <w:t>报研究生院复核。</w:t>
      </w:r>
    </w:p>
    <w:p w14:paraId="3E726683" w14:textId="77777777" w:rsidR="00000000" w:rsidRDefault="00C1479B">
      <w:pPr>
        <w:overflowPunct w:val="0"/>
        <w:autoSpaceDE w:val="0"/>
        <w:autoSpaceDN w:val="0"/>
        <w:spacing w:line="460" w:lineRule="atLeast"/>
        <w:ind w:firstLineChars="200" w:firstLine="480"/>
        <w:rPr>
          <w:rFonts w:ascii="仿宋_GB2312" w:eastAsia="仿宋_GB2312" w:hint="eastAsia"/>
          <w:kern w:val="0"/>
          <w:sz w:val="24"/>
        </w:rPr>
      </w:pPr>
      <w:r>
        <w:rPr>
          <w:rFonts w:ascii="仿宋_GB2312" w:eastAsia="仿宋_GB2312" w:hint="eastAsia"/>
          <w:kern w:val="0"/>
          <w:sz w:val="24"/>
        </w:rPr>
        <w:t>（三）研究生院复核同意后发放聘书。研究生院对学院提交的拟聘人员进行材料复核。复核同意后，由研究生院为校外合作导师颁发学校统一印制的陕西师范大学专业学位研究生校外合作导师聘书。</w:t>
      </w:r>
      <w:r>
        <w:rPr>
          <w:rFonts w:ascii="仿宋_GB2312" w:eastAsia="仿宋_GB2312" w:hint="eastAsia"/>
          <w:kern w:val="0"/>
          <w:sz w:val="24"/>
        </w:rPr>
        <w:t xml:space="preserve"> </w:t>
      </w:r>
    </w:p>
    <w:p w14:paraId="45D381A3"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w:t>
      </w:r>
      <w:r>
        <w:rPr>
          <w:rFonts w:ascii="仿宋_GB2312" w:eastAsia="仿宋_GB2312" w:hint="eastAsia"/>
          <w:b/>
          <w:bCs/>
          <w:kern w:val="0"/>
          <w:sz w:val="24"/>
        </w:rPr>
        <w:t>八</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聘任期一般为三年。到期后学院依据其履职情况及合作培养的实际需要，确定是否续聘。</w:t>
      </w:r>
    </w:p>
    <w:p w14:paraId="5E212015"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第四章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职责和权利</w:t>
      </w:r>
    </w:p>
    <w:p w14:paraId="37D8A59D" w14:textId="77777777" w:rsidR="00000000" w:rsidRDefault="00C1479B">
      <w:pPr>
        <w:overflowPunct w:val="0"/>
        <w:autoSpaceDE w:val="0"/>
        <w:autoSpaceDN w:val="0"/>
        <w:spacing w:line="460" w:lineRule="atLeast"/>
        <w:ind w:firstLineChars="200" w:firstLine="482"/>
        <w:rPr>
          <w:rFonts w:ascii="仿宋_GB2312" w:eastAsia="仿宋_GB2312" w:hint="eastAsia"/>
          <w:sz w:val="24"/>
        </w:rPr>
      </w:pPr>
      <w:r>
        <w:rPr>
          <w:rFonts w:ascii="仿宋_GB2312" w:eastAsia="仿宋_GB2312" w:hint="eastAsia"/>
          <w:b/>
          <w:bCs/>
          <w:kern w:val="0"/>
          <w:sz w:val="24"/>
        </w:rPr>
        <w:lastRenderedPageBreak/>
        <w:t>第</w:t>
      </w:r>
      <w:r>
        <w:rPr>
          <w:rFonts w:ascii="仿宋_GB2312" w:eastAsia="仿宋_GB2312" w:hint="eastAsia"/>
          <w:b/>
          <w:bCs/>
          <w:kern w:val="0"/>
          <w:sz w:val="24"/>
        </w:rPr>
        <w:t>九</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sz w:val="24"/>
        </w:rPr>
        <w:t>协助校内导师制定研究生个人培养计划。</w:t>
      </w:r>
    </w:p>
    <w:p w14:paraId="0D5645AA" w14:textId="77777777" w:rsidR="00000000" w:rsidRDefault="00C1479B">
      <w:pPr>
        <w:overflowPunct w:val="0"/>
        <w:autoSpaceDE w:val="0"/>
        <w:autoSpaceDN w:val="0"/>
        <w:spacing w:line="460" w:lineRule="atLeast"/>
        <w:ind w:firstLineChars="200" w:firstLine="482"/>
        <w:rPr>
          <w:rFonts w:ascii="仿宋_GB2312" w:eastAsia="仿宋_GB2312" w:hint="eastAsia"/>
          <w:sz w:val="24"/>
        </w:rPr>
      </w:pPr>
      <w:r>
        <w:rPr>
          <w:rFonts w:ascii="仿宋_GB2312" w:eastAsia="仿宋_GB2312" w:hint="eastAsia"/>
          <w:b/>
          <w:bCs/>
          <w:kern w:val="0"/>
          <w:sz w:val="24"/>
        </w:rPr>
        <w:t>第</w:t>
      </w:r>
      <w:r>
        <w:rPr>
          <w:rFonts w:ascii="仿宋_GB2312" w:eastAsia="仿宋_GB2312" w:hint="eastAsia"/>
          <w:b/>
          <w:bCs/>
          <w:kern w:val="0"/>
          <w:sz w:val="24"/>
        </w:rPr>
        <w:t>十</w:t>
      </w:r>
      <w:r>
        <w:rPr>
          <w:rFonts w:ascii="仿宋_GB2312" w:eastAsia="仿宋_GB2312" w:hint="eastAsia"/>
          <w:b/>
          <w:bCs/>
          <w:kern w:val="0"/>
          <w:sz w:val="24"/>
        </w:rPr>
        <w:t>条</w:t>
      </w:r>
      <w:r>
        <w:rPr>
          <w:rFonts w:ascii="仿宋_GB2312" w:eastAsia="仿宋_GB2312" w:hint="eastAsia"/>
          <w:b/>
          <w:bCs/>
          <w:kern w:val="0"/>
          <w:sz w:val="24"/>
        </w:rPr>
        <w:t xml:space="preserve"> </w:t>
      </w:r>
      <w:r>
        <w:rPr>
          <w:rFonts w:ascii="仿宋_GB2312" w:eastAsia="仿宋_GB2312" w:hint="eastAsia"/>
          <w:kern w:val="0"/>
          <w:sz w:val="24"/>
        </w:rPr>
        <w:t xml:space="preserve"> </w:t>
      </w:r>
      <w:r>
        <w:rPr>
          <w:rFonts w:ascii="仿宋_GB2312" w:eastAsia="仿宋_GB2312" w:hint="eastAsia"/>
          <w:sz w:val="24"/>
        </w:rPr>
        <w:t>开设相关领域研究生</w:t>
      </w:r>
      <w:r>
        <w:rPr>
          <w:rFonts w:ascii="仿宋_GB2312" w:eastAsia="仿宋_GB2312" w:hint="eastAsia"/>
          <w:sz w:val="24"/>
        </w:rPr>
        <w:t>实践教学</w:t>
      </w:r>
      <w:r>
        <w:rPr>
          <w:rFonts w:ascii="仿宋_GB2312" w:eastAsia="仿宋_GB2312" w:hint="eastAsia"/>
          <w:sz w:val="24"/>
        </w:rPr>
        <w:t>或举办</w:t>
      </w:r>
      <w:r>
        <w:rPr>
          <w:rFonts w:ascii="仿宋_GB2312" w:eastAsia="仿宋_GB2312" w:hint="eastAsia"/>
          <w:sz w:val="24"/>
        </w:rPr>
        <w:t>行业发展前沿</w:t>
      </w:r>
      <w:r>
        <w:rPr>
          <w:rFonts w:ascii="仿宋_GB2312" w:eastAsia="仿宋_GB2312" w:hint="eastAsia"/>
          <w:sz w:val="24"/>
        </w:rPr>
        <w:t>讲座</w:t>
      </w:r>
      <w:r>
        <w:rPr>
          <w:rFonts w:ascii="仿宋_GB2312" w:eastAsia="仿宋_GB2312" w:hint="eastAsia"/>
          <w:kern w:val="0"/>
          <w:sz w:val="24"/>
        </w:rPr>
        <w:t>。</w:t>
      </w:r>
    </w:p>
    <w:p w14:paraId="41BB4521" w14:textId="77777777" w:rsidR="00000000" w:rsidRDefault="00C1479B">
      <w:pPr>
        <w:overflowPunct w:val="0"/>
        <w:autoSpaceDE w:val="0"/>
        <w:autoSpaceDN w:val="0"/>
        <w:spacing w:line="460" w:lineRule="atLeast"/>
        <w:ind w:firstLineChars="200" w:firstLine="482"/>
        <w:rPr>
          <w:rFonts w:ascii="仿宋_GB2312" w:eastAsia="仿宋_GB2312" w:hint="eastAsia"/>
          <w:sz w:val="24"/>
        </w:rPr>
      </w:pPr>
      <w:r>
        <w:rPr>
          <w:rFonts w:ascii="仿宋_GB2312" w:eastAsia="仿宋_GB2312" w:hint="eastAsia"/>
          <w:b/>
          <w:bCs/>
          <w:kern w:val="0"/>
          <w:sz w:val="24"/>
        </w:rPr>
        <w:t>第</w:t>
      </w:r>
      <w:r>
        <w:rPr>
          <w:rFonts w:ascii="仿宋_GB2312" w:eastAsia="仿宋_GB2312" w:hint="eastAsia"/>
          <w:b/>
          <w:bCs/>
          <w:kern w:val="0"/>
          <w:sz w:val="24"/>
        </w:rPr>
        <w:t>十一</w:t>
      </w:r>
      <w:r>
        <w:rPr>
          <w:rFonts w:ascii="仿宋_GB2312" w:eastAsia="仿宋_GB2312" w:hint="eastAsia"/>
          <w:b/>
          <w:bCs/>
          <w:kern w:val="0"/>
          <w:sz w:val="24"/>
        </w:rPr>
        <w:t>条</w:t>
      </w:r>
      <w:r>
        <w:rPr>
          <w:rFonts w:ascii="仿宋_GB2312" w:eastAsia="仿宋_GB2312" w:hint="eastAsia"/>
          <w:b/>
          <w:bCs/>
          <w:kern w:val="0"/>
          <w:sz w:val="24"/>
        </w:rPr>
        <w:t xml:space="preserve"> </w:t>
      </w:r>
      <w:r>
        <w:rPr>
          <w:rFonts w:ascii="仿宋_GB2312" w:eastAsia="仿宋_GB2312" w:hint="eastAsia"/>
          <w:kern w:val="0"/>
          <w:sz w:val="24"/>
        </w:rPr>
        <w:t xml:space="preserve"> </w:t>
      </w:r>
      <w:r>
        <w:rPr>
          <w:rFonts w:ascii="仿宋_GB2312" w:eastAsia="仿宋_GB2312" w:hint="eastAsia"/>
          <w:sz w:val="24"/>
        </w:rPr>
        <w:t>与校内导师磋商，确定研究生所承担的相关科研工作内容及实践计划，重点负责指导研究生实践环节</w:t>
      </w:r>
      <w:r>
        <w:rPr>
          <w:rFonts w:ascii="仿宋_GB2312" w:eastAsia="仿宋_GB2312" w:hint="eastAsia"/>
          <w:sz w:val="24"/>
        </w:rPr>
        <w:t>，</w:t>
      </w:r>
      <w:r>
        <w:rPr>
          <w:rFonts w:ascii="仿宋_GB2312" w:eastAsia="仿宋_GB2312" w:hint="eastAsia"/>
          <w:kern w:val="0"/>
          <w:sz w:val="24"/>
        </w:rPr>
        <w:t>做好研究生校外实践的</w:t>
      </w:r>
      <w:r>
        <w:rPr>
          <w:rFonts w:ascii="仿宋_GB2312" w:eastAsia="仿宋_GB2312" w:hint="eastAsia"/>
          <w:kern w:val="0"/>
          <w:sz w:val="24"/>
        </w:rPr>
        <w:t>考核和相关</w:t>
      </w:r>
      <w:r>
        <w:rPr>
          <w:rFonts w:ascii="仿宋_GB2312" w:eastAsia="仿宋_GB2312" w:hint="eastAsia"/>
          <w:kern w:val="0"/>
          <w:sz w:val="24"/>
        </w:rPr>
        <w:t>管理工作。</w:t>
      </w:r>
    </w:p>
    <w:p w14:paraId="4857C992"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第十</w:t>
      </w:r>
      <w:r>
        <w:rPr>
          <w:rFonts w:ascii="仿宋_GB2312" w:eastAsia="仿宋_GB2312" w:hint="eastAsia"/>
          <w:b/>
          <w:bCs/>
          <w:kern w:val="0"/>
          <w:sz w:val="24"/>
        </w:rPr>
        <w:t>二</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利用其工作经验和社会影响力，负责为研究生提供更多的实践机会</w:t>
      </w:r>
      <w:r>
        <w:rPr>
          <w:rFonts w:ascii="仿宋_GB2312" w:eastAsia="仿宋_GB2312" w:hint="eastAsia"/>
          <w:sz w:val="24"/>
        </w:rPr>
        <w:t>和相应的社会实践平台及必要的科研试验条件或经费</w:t>
      </w:r>
      <w:r>
        <w:rPr>
          <w:rFonts w:ascii="仿宋_GB2312" w:eastAsia="仿宋_GB2312" w:hint="eastAsia"/>
          <w:kern w:val="0"/>
          <w:sz w:val="24"/>
        </w:rPr>
        <w:t>。</w:t>
      </w:r>
    </w:p>
    <w:p w14:paraId="6ADCC3EC"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第十</w:t>
      </w:r>
      <w:r>
        <w:rPr>
          <w:rFonts w:ascii="仿宋_GB2312" w:eastAsia="仿宋_GB2312" w:hint="eastAsia"/>
          <w:b/>
          <w:bCs/>
          <w:kern w:val="0"/>
          <w:sz w:val="24"/>
        </w:rPr>
        <w:t>三</w:t>
      </w:r>
      <w:r>
        <w:rPr>
          <w:rFonts w:ascii="仿宋_GB2312" w:eastAsia="仿宋_GB2312"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协助校内导师指导研究生确定学位论文的选题，与校内导师合作指导研究生学位论文</w:t>
      </w:r>
      <w:r>
        <w:rPr>
          <w:rFonts w:ascii="仿宋_GB2312" w:eastAsia="仿宋_GB2312" w:hint="eastAsia"/>
          <w:kern w:val="0"/>
          <w:sz w:val="24"/>
        </w:rPr>
        <w:t>的撰写</w:t>
      </w:r>
      <w:r>
        <w:rPr>
          <w:rFonts w:ascii="仿宋_GB2312" w:eastAsia="仿宋_GB2312" w:hint="eastAsia"/>
          <w:kern w:val="0"/>
          <w:sz w:val="24"/>
        </w:rPr>
        <w:t>工作。</w:t>
      </w:r>
    </w:p>
    <w:p w14:paraId="3255256D"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bookmarkStart w:id="22" w:name="_Toc4702"/>
      <w:bookmarkStart w:id="23" w:name="_Toc14950"/>
      <w:bookmarkStart w:id="24" w:name="_Toc25939"/>
      <w:bookmarkStart w:id="25" w:name="_Toc30957"/>
      <w:bookmarkStart w:id="26" w:name="_Toc16277"/>
      <w:r>
        <w:rPr>
          <w:rFonts w:ascii="仿宋_GB2312" w:eastAsia="仿宋_GB2312" w:hint="eastAsia"/>
          <w:b/>
          <w:bCs/>
          <w:kern w:val="0"/>
          <w:sz w:val="28"/>
          <w:szCs w:val="28"/>
        </w:rPr>
        <w:t>第五章</w:t>
      </w:r>
      <w:r>
        <w:rPr>
          <w:rFonts w:ascii="仿宋_GB2312" w:eastAsia="仿宋_GB2312" w:hint="eastAsia"/>
          <w:b/>
          <w:bCs/>
          <w:kern w:val="0"/>
          <w:sz w:val="28"/>
          <w:szCs w:val="28"/>
        </w:rPr>
        <w:t xml:space="preserve">  </w:t>
      </w:r>
      <w:bookmarkEnd w:id="22"/>
      <w:bookmarkEnd w:id="23"/>
      <w:bookmarkEnd w:id="24"/>
      <w:bookmarkEnd w:id="25"/>
      <w:bookmarkEnd w:id="26"/>
      <w:r>
        <w:rPr>
          <w:rFonts w:ascii="仿宋_GB2312" w:eastAsia="仿宋_GB2312" w:hint="eastAsia"/>
          <w:b/>
          <w:bCs/>
          <w:kern w:val="0"/>
          <w:sz w:val="28"/>
          <w:szCs w:val="28"/>
        </w:rPr>
        <w:t>管</w:t>
      </w:r>
      <w:r>
        <w:rPr>
          <w:rFonts w:ascii="仿宋_GB2312" w:eastAsia="仿宋_GB2312" w:hint="eastAsia"/>
          <w:b/>
          <w:bCs/>
          <w:kern w:val="0"/>
          <w:sz w:val="28"/>
          <w:szCs w:val="28"/>
        </w:rPr>
        <w:t xml:space="preserve">  </w:t>
      </w:r>
      <w:r>
        <w:rPr>
          <w:rFonts w:ascii="仿宋_GB2312" w:eastAsia="仿宋_GB2312" w:hint="eastAsia"/>
          <w:b/>
          <w:bCs/>
          <w:kern w:val="0"/>
          <w:sz w:val="28"/>
          <w:szCs w:val="28"/>
        </w:rPr>
        <w:t>理</w:t>
      </w:r>
    </w:p>
    <w:p w14:paraId="0789A7A2" w14:textId="77777777" w:rsidR="00000000" w:rsidRDefault="00C1479B">
      <w:pPr>
        <w:overflowPunct w:val="0"/>
        <w:autoSpaceDE w:val="0"/>
        <w:autoSpaceDN w:val="0"/>
        <w:spacing w:line="460" w:lineRule="atLeast"/>
        <w:ind w:firstLineChars="200" w:firstLine="482"/>
        <w:rPr>
          <w:rFonts w:ascii="仿宋_GB2312" w:eastAsia="仿宋_GB2312" w:hint="eastAsia"/>
          <w:sz w:val="24"/>
        </w:rPr>
      </w:pPr>
      <w:r>
        <w:rPr>
          <w:rFonts w:ascii="仿宋_GB2312" w:eastAsia="仿宋_GB2312" w:hint="eastAsia"/>
          <w:b/>
          <w:bCs/>
          <w:sz w:val="24"/>
        </w:rPr>
        <w:t>第十</w:t>
      </w:r>
      <w:r>
        <w:rPr>
          <w:rFonts w:ascii="仿宋_GB2312" w:eastAsia="仿宋_GB2312" w:hint="eastAsia"/>
          <w:b/>
          <w:bCs/>
          <w:sz w:val="24"/>
        </w:rPr>
        <w:t>四</w:t>
      </w:r>
      <w:r>
        <w:rPr>
          <w:rFonts w:ascii="仿宋_GB2312" w:eastAsia="仿宋_GB2312" w:hint="eastAsia"/>
          <w:b/>
          <w:bCs/>
          <w:sz w:val="24"/>
        </w:rPr>
        <w:t>条</w:t>
      </w:r>
      <w:r>
        <w:rPr>
          <w:rFonts w:ascii="仿宋_GB2312" w:eastAsia="仿宋_GB2312" w:hint="eastAsia"/>
          <w:sz w:val="24"/>
        </w:rPr>
        <w:t xml:space="preserve"> </w:t>
      </w:r>
      <w:r>
        <w:rPr>
          <w:rFonts w:ascii="仿宋_GB2312" w:eastAsia="仿宋_GB2312" w:hint="eastAsia"/>
          <w:sz w:val="24"/>
        </w:rPr>
        <w:t>各相关学院是校外合作导师的具体管理责任单位，主要负责校外合作导师的推荐、评选、选聘及考核等相关管理工作。</w:t>
      </w:r>
    </w:p>
    <w:p w14:paraId="46F0ADF2" w14:textId="77777777" w:rsidR="00000000" w:rsidRDefault="00C1479B">
      <w:pPr>
        <w:overflowPunct w:val="0"/>
        <w:autoSpaceDE w:val="0"/>
        <w:autoSpaceDN w:val="0"/>
        <w:spacing w:line="460" w:lineRule="atLeast"/>
        <w:ind w:firstLineChars="200" w:firstLine="482"/>
        <w:rPr>
          <w:rFonts w:ascii="仿宋_GB2312" w:eastAsia="仿宋_GB2312" w:hint="eastAsia"/>
          <w:sz w:val="24"/>
        </w:rPr>
      </w:pPr>
      <w:r>
        <w:rPr>
          <w:rFonts w:ascii="仿宋_GB2312" w:eastAsia="仿宋_GB2312" w:hint="eastAsia"/>
          <w:b/>
          <w:bCs/>
          <w:sz w:val="24"/>
        </w:rPr>
        <w:t>第十</w:t>
      </w:r>
      <w:r>
        <w:rPr>
          <w:rFonts w:ascii="仿宋_GB2312" w:eastAsia="仿宋_GB2312" w:hint="eastAsia"/>
          <w:b/>
          <w:bCs/>
          <w:sz w:val="24"/>
        </w:rPr>
        <w:t>五</w:t>
      </w:r>
      <w:r>
        <w:rPr>
          <w:rFonts w:ascii="仿宋_GB2312" w:eastAsia="仿宋_GB2312" w:hint="eastAsia"/>
          <w:b/>
          <w:bCs/>
          <w:sz w:val="24"/>
        </w:rPr>
        <w:t>条</w:t>
      </w:r>
      <w:r>
        <w:rPr>
          <w:rFonts w:ascii="仿宋_GB2312" w:eastAsia="仿宋_GB2312" w:hint="eastAsia"/>
          <w:sz w:val="24"/>
        </w:rPr>
        <w:t xml:space="preserve"> </w:t>
      </w:r>
      <w:r>
        <w:rPr>
          <w:rFonts w:ascii="仿宋_GB2312" w:eastAsia="仿宋_GB2312" w:hint="eastAsia"/>
          <w:sz w:val="24"/>
        </w:rPr>
        <w:t>学院</w:t>
      </w:r>
      <w:r>
        <w:rPr>
          <w:rFonts w:ascii="仿宋_GB2312" w:eastAsia="仿宋_GB2312" w:hint="eastAsia"/>
          <w:sz w:val="24"/>
        </w:rPr>
        <w:t>要加强与校外合作导师的联系，积极组织校外合作导师之间的交流，创造条件使其开展实质性的工作。</w:t>
      </w:r>
    </w:p>
    <w:p w14:paraId="1A4DEA51"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int="eastAsia"/>
          <w:b/>
          <w:bCs/>
          <w:kern w:val="0"/>
          <w:sz w:val="24"/>
        </w:rPr>
        <w:t>第十</w:t>
      </w:r>
      <w:r>
        <w:rPr>
          <w:rFonts w:ascii="仿宋_GB2312" w:eastAsia="仿宋_GB2312" w:hint="eastAsia"/>
          <w:b/>
          <w:bCs/>
          <w:kern w:val="0"/>
          <w:sz w:val="24"/>
        </w:rPr>
        <w:t>六</w:t>
      </w:r>
      <w:r>
        <w:rPr>
          <w:rFonts w:ascii="仿宋_GB2312" w:eastAsia="仿宋_GB2312" w:hint="eastAsia"/>
          <w:b/>
          <w:bCs/>
          <w:kern w:val="0"/>
          <w:sz w:val="24"/>
        </w:rPr>
        <w:t>条</w:t>
      </w:r>
      <w:r>
        <w:rPr>
          <w:rFonts w:ascii="仿宋_GB2312" w:eastAsia="仿宋_GB2312" w:hint="eastAsia"/>
          <w:b/>
          <w:bCs/>
          <w:kern w:val="0"/>
          <w:sz w:val="24"/>
        </w:rPr>
        <w:t xml:space="preserve"> </w:t>
      </w:r>
      <w:r>
        <w:rPr>
          <w:rFonts w:ascii="仿宋_GB2312" w:eastAsia="仿宋_GB2312" w:hint="eastAsia"/>
          <w:kern w:val="0"/>
          <w:sz w:val="24"/>
        </w:rPr>
        <w:t>学院要定期对校外合作导师开展专业学位研究生招生、培养、学位授予等规章制度的业务培训，使其掌握专业学位研究生的培养特点和规律，提升指导能力。</w:t>
      </w:r>
    </w:p>
    <w:p w14:paraId="3A22F141"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Ansi="宋体" w:cs="宋体" w:hint="eastAsia"/>
          <w:b/>
          <w:bCs/>
          <w:kern w:val="0"/>
          <w:sz w:val="24"/>
        </w:rPr>
        <w:t>第十</w:t>
      </w:r>
      <w:r>
        <w:rPr>
          <w:rFonts w:ascii="仿宋_GB2312" w:eastAsia="仿宋_GB2312" w:hAnsi="宋体" w:cs="宋体" w:hint="eastAsia"/>
          <w:b/>
          <w:bCs/>
          <w:kern w:val="0"/>
          <w:sz w:val="24"/>
        </w:rPr>
        <w:t>七</w:t>
      </w:r>
      <w:r>
        <w:rPr>
          <w:rFonts w:ascii="仿宋_GB2312" w:eastAsia="仿宋_GB2312" w:hAnsi="宋体" w:cs="宋体" w:hint="eastAsia"/>
          <w:b/>
          <w:bCs/>
          <w:kern w:val="0"/>
          <w:sz w:val="24"/>
        </w:rPr>
        <w:t>条</w:t>
      </w:r>
      <w:r>
        <w:rPr>
          <w:rFonts w:ascii="仿宋_GB2312" w:eastAsia="仿宋_GB2312" w:hint="eastAsia"/>
          <w:b/>
          <w:bCs/>
          <w:kern w:val="0"/>
          <w:sz w:val="24"/>
        </w:rPr>
        <w:t xml:space="preserve"> </w:t>
      </w:r>
      <w:r>
        <w:rPr>
          <w:rFonts w:ascii="仿宋_GB2312" w:eastAsia="仿宋_GB2312" w:hint="eastAsia"/>
          <w:kern w:val="0"/>
          <w:sz w:val="24"/>
        </w:rPr>
        <w:t xml:space="preserve"> </w:t>
      </w:r>
      <w:r>
        <w:rPr>
          <w:rFonts w:ascii="仿宋_GB2312" w:eastAsia="仿宋_GB2312" w:hint="eastAsia"/>
          <w:kern w:val="0"/>
          <w:sz w:val="24"/>
        </w:rPr>
        <w:t>凡不履行</w:t>
      </w:r>
      <w:r>
        <w:rPr>
          <w:rFonts w:ascii="仿宋_GB2312" w:eastAsia="仿宋_GB2312" w:hint="eastAsia"/>
          <w:kern w:val="0"/>
          <w:sz w:val="24"/>
        </w:rPr>
        <w:t>校外合作导师</w:t>
      </w:r>
      <w:r>
        <w:rPr>
          <w:rFonts w:ascii="仿宋_GB2312" w:eastAsia="仿宋_GB2312" w:hint="eastAsia"/>
          <w:kern w:val="0"/>
          <w:sz w:val="24"/>
        </w:rPr>
        <w:t>职责，不能教书育人，为人师表，或其它原因不宜继续指导研究生的，</w:t>
      </w:r>
      <w:r>
        <w:rPr>
          <w:rFonts w:ascii="仿宋_GB2312" w:eastAsia="仿宋_GB2312" w:hint="eastAsia"/>
          <w:kern w:val="0"/>
          <w:sz w:val="24"/>
        </w:rPr>
        <w:t>培养单位</w:t>
      </w:r>
      <w:r>
        <w:rPr>
          <w:rFonts w:ascii="仿宋_GB2312" w:eastAsia="仿宋_GB2312" w:hint="eastAsia"/>
          <w:kern w:val="0"/>
          <w:sz w:val="24"/>
        </w:rPr>
        <w:t>应取消其校外</w:t>
      </w:r>
      <w:r>
        <w:rPr>
          <w:rFonts w:ascii="仿宋_GB2312" w:eastAsia="仿宋_GB2312" w:hint="eastAsia"/>
          <w:kern w:val="0"/>
          <w:sz w:val="24"/>
        </w:rPr>
        <w:t>合作</w:t>
      </w:r>
      <w:r>
        <w:rPr>
          <w:rFonts w:ascii="仿宋_GB2312" w:eastAsia="仿宋_GB2312" w:hint="eastAsia"/>
          <w:kern w:val="0"/>
          <w:sz w:val="24"/>
        </w:rPr>
        <w:t>导师资格；凡无故不承担研究生培养工作者，按自动放弃校外</w:t>
      </w:r>
      <w:r>
        <w:rPr>
          <w:rFonts w:ascii="仿宋_GB2312" w:eastAsia="仿宋_GB2312" w:hint="eastAsia"/>
          <w:kern w:val="0"/>
          <w:sz w:val="24"/>
        </w:rPr>
        <w:t>合作</w:t>
      </w:r>
      <w:r>
        <w:rPr>
          <w:rFonts w:ascii="仿宋_GB2312" w:eastAsia="仿宋_GB2312" w:hint="eastAsia"/>
          <w:kern w:val="0"/>
          <w:sz w:val="24"/>
        </w:rPr>
        <w:t>导师资格办理。</w:t>
      </w:r>
    </w:p>
    <w:p w14:paraId="698E1D8F" w14:textId="77777777" w:rsidR="00000000" w:rsidRDefault="00C1479B">
      <w:pPr>
        <w:overflowPunct w:val="0"/>
        <w:autoSpaceDE w:val="0"/>
        <w:autoSpaceDN w:val="0"/>
        <w:spacing w:line="460" w:lineRule="atLeast"/>
        <w:ind w:firstLineChars="200" w:firstLine="482"/>
        <w:rPr>
          <w:rFonts w:ascii="仿宋_GB2312" w:eastAsia="仿宋_GB2312" w:hint="eastAsia"/>
          <w:kern w:val="0"/>
          <w:sz w:val="24"/>
        </w:rPr>
      </w:pPr>
      <w:r>
        <w:rPr>
          <w:rFonts w:ascii="仿宋_GB2312" w:eastAsia="仿宋_GB2312" w:hAnsi="宋体" w:cs="宋体" w:hint="eastAsia"/>
          <w:b/>
          <w:bCs/>
          <w:kern w:val="0"/>
          <w:sz w:val="24"/>
        </w:rPr>
        <w:t>第</w:t>
      </w:r>
      <w:r>
        <w:rPr>
          <w:rFonts w:ascii="仿宋_GB2312" w:eastAsia="仿宋_GB2312" w:hAnsi="宋体" w:cs="宋体" w:hint="eastAsia"/>
          <w:b/>
          <w:bCs/>
          <w:kern w:val="0"/>
          <w:sz w:val="24"/>
        </w:rPr>
        <w:t>十八</w:t>
      </w:r>
      <w:r>
        <w:rPr>
          <w:rFonts w:ascii="仿宋_GB2312" w:eastAsia="仿宋_GB2312" w:hAnsi="宋体" w:cs="宋体" w:hint="eastAsia"/>
          <w:b/>
          <w:bCs/>
          <w:kern w:val="0"/>
          <w:sz w:val="24"/>
        </w:rPr>
        <w:t>条</w:t>
      </w:r>
      <w:r>
        <w:rPr>
          <w:rFonts w:ascii="仿宋_GB2312" w:eastAsia="仿宋_GB2312" w:hint="eastAsia"/>
          <w:kern w:val="0"/>
          <w:sz w:val="24"/>
        </w:rPr>
        <w:t xml:space="preserve">  </w:t>
      </w:r>
      <w:r>
        <w:rPr>
          <w:rFonts w:ascii="仿宋_GB2312" w:eastAsia="仿宋_GB2312" w:hint="eastAsia"/>
          <w:kern w:val="0"/>
          <w:sz w:val="24"/>
        </w:rPr>
        <w:t>恢复</w:t>
      </w:r>
      <w:r>
        <w:rPr>
          <w:rFonts w:ascii="仿宋_GB2312" w:eastAsia="仿宋_GB2312" w:hint="eastAsia"/>
          <w:kern w:val="0"/>
          <w:sz w:val="24"/>
        </w:rPr>
        <w:t>校外合作导师</w:t>
      </w:r>
      <w:r>
        <w:rPr>
          <w:rFonts w:ascii="仿宋_GB2312" w:eastAsia="仿宋_GB2312" w:hint="eastAsia"/>
          <w:kern w:val="0"/>
          <w:sz w:val="24"/>
        </w:rPr>
        <w:t>资格须重新申请。</w:t>
      </w:r>
    </w:p>
    <w:p w14:paraId="0C10D3B7"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第六章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经</w:t>
      </w:r>
      <w:r>
        <w:rPr>
          <w:rFonts w:ascii="仿宋_GB2312" w:eastAsia="仿宋_GB2312" w:hint="eastAsia"/>
          <w:b/>
          <w:bCs/>
          <w:kern w:val="0"/>
          <w:sz w:val="28"/>
          <w:szCs w:val="28"/>
        </w:rPr>
        <w:t xml:space="preserve">  </w:t>
      </w:r>
      <w:r>
        <w:rPr>
          <w:rFonts w:ascii="仿宋_GB2312" w:eastAsia="仿宋_GB2312" w:hint="eastAsia"/>
          <w:b/>
          <w:bCs/>
          <w:kern w:val="0"/>
          <w:sz w:val="28"/>
          <w:szCs w:val="28"/>
        </w:rPr>
        <w:t>费</w:t>
      </w:r>
    </w:p>
    <w:p w14:paraId="7C96C202" w14:textId="77777777" w:rsidR="00000000" w:rsidRDefault="00C1479B">
      <w:pPr>
        <w:overflowPunct w:val="0"/>
        <w:autoSpaceDE w:val="0"/>
        <w:autoSpaceDN w:val="0"/>
        <w:spacing w:line="460" w:lineRule="atLeast"/>
        <w:ind w:firstLineChars="200" w:firstLine="482"/>
        <w:rPr>
          <w:rFonts w:ascii="仿宋_GB2312" w:eastAsia="仿宋_GB2312" w:hAnsi="宋体" w:cs="宋体" w:hint="eastAsia"/>
          <w:kern w:val="0"/>
          <w:sz w:val="24"/>
        </w:rPr>
      </w:pPr>
      <w:r>
        <w:rPr>
          <w:rFonts w:ascii="仿宋_GB2312" w:eastAsia="仿宋_GB2312" w:hAnsi="宋体" w:cs="宋体" w:hint="eastAsia"/>
          <w:b/>
          <w:bCs/>
          <w:kern w:val="0"/>
          <w:sz w:val="24"/>
        </w:rPr>
        <w:t>第十</w:t>
      </w:r>
      <w:r>
        <w:rPr>
          <w:rFonts w:ascii="仿宋_GB2312" w:eastAsia="仿宋_GB2312" w:hAnsi="宋体" w:cs="宋体" w:hint="eastAsia"/>
          <w:b/>
          <w:bCs/>
          <w:kern w:val="0"/>
          <w:sz w:val="24"/>
        </w:rPr>
        <w:t>九</w:t>
      </w:r>
      <w:r>
        <w:rPr>
          <w:rFonts w:ascii="仿宋_GB2312" w:eastAsia="仿宋_GB2312" w:hAnsi="宋体" w:cs="宋体" w:hint="eastAsia"/>
          <w:b/>
          <w:bCs/>
          <w:kern w:val="0"/>
          <w:sz w:val="24"/>
        </w:rPr>
        <w:t>条</w:t>
      </w:r>
      <w:r>
        <w:rPr>
          <w:rFonts w:ascii="仿宋_GB2312" w:eastAsia="仿宋_GB2312" w:hAnsi="宋体" w:cs="宋体" w:hint="eastAsia"/>
          <w:b/>
          <w:bCs/>
          <w:kern w:val="0"/>
          <w:sz w:val="24"/>
        </w:rPr>
        <w:t xml:space="preserve"> </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经费标准按照学校相关规定执行</w:t>
      </w:r>
      <w:r>
        <w:rPr>
          <w:rFonts w:ascii="仿宋_GB2312" w:eastAsia="仿宋_GB2312" w:hAnsi="宋体" w:cs="宋体" w:hint="eastAsia"/>
          <w:kern w:val="0"/>
          <w:sz w:val="24"/>
        </w:rPr>
        <w:t>。校外合作导师的经费由研究生院承担。</w:t>
      </w:r>
    </w:p>
    <w:p w14:paraId="3E9DBF36" w14:textId="77777777" w:rsidR="00000000" w:rsidRDefault="00C1479B">
      <w:pPr>
        <w:overflowPunct w:val="0"/>
        <w:autoSpaceDE w:val="0"/>
        <w:autoSpaceDN w:val="0"/>
        <w:spacing w:line="460" w:lineRule="atLeast"/>
        <w:ind w:firstLineChars="200" w:firstLine="482"/>
        <w:rPr>
          <w:rFonts w:ascii="仿宋_GB2312" w:eastAsia="仿宋_GB2312" w:hAnsi="宋体" w:cs="宋体" w:hint="eastAsia"/>
          <w:kern w:val="0"/>
          <w:sz w:val="24"/>
        </w:rPr>
      </w:pPr>
      <w:r>
        <w:rPr>
          <w:rFonts w:ascii="仿宋_GB2312" w:eastAsia="仿宋_GB2312" w:hAnsi="宋体" w:cs="宋体" w:hint="eastAsia"/>
          <w:b/>
          <w:bCs/>
          <w:kern w:val="0"/>
          <w:sz w:val="24"/>
        </w:rPr>
        <w:t>第二十条</w:t>
      </w:r>
      <w:r>
        <w:rPr>
          <w:rFonts w:ascii="仿宋_GB2312" w:eastAsia="仿宋_GB2312" w:hAnsi="宋体" w:cs="宋体" w:hint="eastAsia"/>
          <w:b/>
          <w:bCs/>
          <w:kern w:val="0"/>
          <w:sz w:val="24"/>
        </w:rPr>
        <w:t xml:space="preserve"> </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每年年底由</w:t>
      </w:r>
      <w:r>
        <w:rPr>
          <w:rFonts w:ascii="仿宋_GB2312" w:eastAsia="仿宋_GB2312" w:hint="eastAsia"/>
          <w:kern w:val="0"/>
          <w:sz w:val="24"/>
        </w:rPr>
        <w:t>各</w:t>
      </w:r>
      <w:r>
        <w:rPr>
          <w:rFonts w:ascii="仿宋_GB2312" w:eastAsia="仿宋_GB2312" w:hint="eastAsia"/>
          <w:kern w:val="0"/>
          <w:sz w:val="24"/>
        </w:rPr>
        <w:t>培养单位</w:t>
      </w:r>
      <w:r>
        <w:rPr>
          <w:rFonts w:ascii="仿宋_GB2312" w:eastAsia="仿宋_GB2312" w:hint="eastAsia"/>
          <w:kern w:val="0"/>
          <w:sz w:val="24"/>
        </w:rPr>
        <w:t>根据校外</w:t>
      </w:r>
      <w:r>
        <w:rPr>
          <w:rFonts w:ascii="仿宋_GB2312" w:eastAsia="仿宋_GB2312" w:hint="eastAsia"/>
          <w:kern w:val="0"/>
          <w:sz w:val="24"/>
        </w:rPr>
        <w:t>合作</w:t>
      </w:r>
      <w:r>
        <w:rPr>
          <w:rFonts w:ascii="仿宋_GB2312" w:eastAsia="仿宋_GB2312" w:hint="eastAsia"/>
          <w:kern w:val="0"/>
          <w:sz w:val="24"/>
        </w:rPr>
        <w:t>导师的实际工作情况</w:t>
      </w:r>
      <w:r>
        <w:rPr>
          <w:rFonts w:ascii="仿宋_GB2312" w:eastAsia="仿宋_GB2312" w:hint="eastAsia"/>
          <w:kern w:val="0"/>
          <w:sz w:val="24"/>
        </w:rPr>
        <w:t>填写</w:t>
      </w:r>
      <w:r>
        <w:rPr>
          <w:rFonts w:ascii="仿宋_GB2312" w:eastAsia="仿宋_GB2312" w:hAnsi="宋体" w:cs="宋体" w:hint="eastAsia"/>
          <w:kern w:val="0"/>
          <w:sz w:val="24"/>
        </w:rPr>
        <w:t>《陕西师范大学全日制硕士专业学位研究生校外合作导师酬劳汇总表》（附件</w:t>
      </w:r>
      <w:r>
        <w:rPr>
          <w:rFonts w:ascii="仿宋_GB2312" w:eastAsia="仿宋_GB2312" w:hAnsi="宋体" w:cs="宋体" w:hint="eastAsia"/>
          <w:kern w:val="0"/>
          <w:sz w:val="24"/>
        </w:rPr>
        <w:t>3</w:t>
      </w:r>
      <w:r>
        <w:rPr>
          <w:rFonts w:ascii="仿宋_GB2312" w:eastAsia="仿宋_GB2312" w:hAnsi="宋体" w:cs="宋体" w:hint="eastAsia"/>
          <w:kern w:val="0"/>
          <w:sz w:val="24"/>
        </w:rPr>
        <w:t>）及《</w:t>
      </w:r>
      <w:r>
        <w:rPr>
          <w:rFonts w:ascii="仿宋_GB2312" w:eastAsia="仿宋_GB2312" w:hint="eastAsia"/>
          <w:kern w:val="0"/>
          <w:sz w:val="24"/>
        </w:rPr>
        <w:t>陕西师范大学全日制硕士专业学位研究生校外合作导师指导汇总表》</w:t>
      </w:r>
      <w:r>
        <w:rPr>
          <w:rFonts w:ascii="仿宋_GB2312" w:eastAsia="仿宋_GB2312" w:hAnsi="宋体" w:cs="宋体" w:hint="eastAsia"/>
          <w:kern w:val="0"/>
          <w:sz w:val="24"/>
        </w:rPr>
        <w:t>（附件</w:t>
      </w:r>
      <w:r>
        <w:rPr>
          <w:rFonts w:ascii="仿宋_GB2312" w:eastAsia="仿宋_GB2312" w:hAnsi="宋体" w:cs="宋体" w:hint="eastAsia"/>
          <w:kern w:val="0"/>
          <w:sz w:val="24"/>
        </w:rPr>
        <w:t>4</w:t>
      </w:r>
      <w:r>
        <w:rPr>
          <w:rFonts w:ascii="仿宋_GB2312" w:eastAsia="仿宋_GB2312" w:hAnsi="宋体" w:cs="宋体" w:hint="eastAsia"/>
          <w:kern w:val="0"/>
          <w:sz w:val="24"/>
        </w:rPr>
        <w:t>）</w:t>
      </w:r>
      <w:r>
        <w:rPr>
          <w:rFonts w:ascii="仿宋_GB2312" w:eastAsia="仿宋_GB2312" w:hAnsi="宋体" w:cs="宋体" w:hint="eastAsia"/>
          <w:kern w:val="0"/>
          <w:sz w:val="24"/>
        </w:rPr>
        <w:t>。</w:t>
      </w:r>
      <w:r>
        <w:rPr>
          <w:rFonts w:ascii="仿宋_GB2312" w:eastAsia="仿宋_GB2312" w:hAnsi="宋体" w:cs="宋体" w:hint="eastAsia"/>
          <w:kern w:val="0"/>
          <w:sz w:val="24"/>
        </w:rPr>
        <w:t>校外</w:t>
      </w:r>
      <w:r>
        <w:rPr>
          <w:rFonts w:ascii="仿宋_GB2312" w:eastAsia="仿宋_GB2312" w:hAnsi="宋体" w:cs="宋体" w:hint="eastAsia"/>
          <w:kern w:val="0"/>
          <w:sz w:val="24"/>
        </w:rPr>
        <w:t>合作</w:t>
      </w:r>
      <w:r>
        <w:rPr>
          <w:rFonts w:ascii="仿宋_GB2312" w:eastAsia="仿宋_GB2312" w:hAnsi="宋体" w:cs="宋体" w:hint="eastAsia"/>
          <w:kern w:val="0"/>
          <w:sz w:val="24"/>
        </w:rPr>
        <w:t>导师的酬劳</w:t>
      </w:r>
      <w:r>
        <w:rPr>
          <w:rFonts w:ascii="仿宋_GB2312" w:eastAsia="仿宋_GB2312" w:hAnsi="宋体" w:cs="宋体" w:hint="eastAsia"/>
          <w:kern w:val="0"/>
          <w:sz w:val="24"/>
        </w:rPr>
        <w:t>每级学生发放一次，总额</w:t>
      </w:r>
      <w:r>
        <w:rPr>
          <w:rFonts w:ascii="仿宋_GB2312" w:eastAsia="仿宋_GB2312" w:hAnsi="宋体" w:cs="宋体" w:hint="eastAsia"/>
          <w:kern w:val="0"/>
          <w:sz w:val="24"/>
        </w:rPr>
        <w:t>根据</w:t>
      </w:r>
      <w:r>
        <w:rPr>
          <w:rFonts w:ascii="仿宋_GB2312" w:eastAsia="仿宋_GB2312" w:hAnsi="宋体" w:cs="宋体" w:hint="eastAsia"/>
          <w:kern w:val="0"/>
          <w:sz w:val="24"/>
        </w:rPr>
        <w:t>其</w:t>
      </w:r>
      <w:r>
        <w:rPr>
          <w:rFonts w:ascii="仿宋_GB2312" w:eastAsia="仿宋_GB2312" w:hAnsi="宋体" w:cs="宋体" w:hint="eastAsia"/>
          <w:kern w:val="0"/>
          <w:sz w:val="24"/>
        </w:rPr>
        <w:t>所</w:t>
      </w:r>
      <w:r>
        <w:rPr>
          <w:rFonts w:ascii="仿宋_GB2312" w:eastAsia="仿宋_GB2312" w:hAnsi="宋体" w:cs="宋体" w:hint="eastAsia"/>
          <w:kern w:val="0"/>
          <w:sz w:val="24"/>
        </w:rPr>
        <w:t>指导的</w:t>
      </w:r>
      <w:r>
        <w:rPr>
          <w:rFonts w:ascii="仿宋_GB2312" w:eastAsia="仿宋_GB2312" w:hAnsi="宋体" w:cs="宋体" w:hint="eastAsia"/>
          <w:kern w:val="0"/>
          <w:sz w:val="24"/>
        </w:rPr>
        <w:t>专业学位</w:t>
      </w:r>
      <w:r>
        <w:rPr>
          <w:rFonts w:ascii="仿宋_GB2312" w:eastAsia="仿宋_GB2312" w:hAnsi="宋体" w:cs="宋体" w:hint="eastAsia"/>
          <w:kern w:val="0"/>
          <w:sz w:val="24"/>
        </w:rPr>
        <w:t>研究生人数</w:t>
      </w:r>
      <w:r>
        <w:rPr>
          <w:rFonts w:ascii="仿宋_GB2312" w:eastAsia="仿宋_GB2312" w:hAnsi="宋体" w:cs="宋体" w:hint="eastAsia"/>
          <w:kern w:val="0"/>
          <w:sz w:val="24"/>
        </w:rPr>
        <w:t>计算，标准为</w:t>
      </w:r>
      <w:r>
        <w:rPr>
          <w:rFonts w:ascii="仿宋_GB2312" w:eastAsia="仿宋_GB2312" w:hAnsi="宋体" w:cs="宋体" w:hint="eastAsia"/>
          <w:kern w:val="0"/>
          <w:sz w:val="24"/>
        </w:rPr>
        <w:t>1000</w:t>
      </w:r>
      <w:r>
        <w:rPr>
          <w:rFonts w:ascii="仿宋_GB2312" w:eastAsia="仿宋_GB2312" w:hAnsi="宋体" w:cs="宋体" w:hint="eastAsia"/>
          <w:kern w:val="0"/>
          <w:sz w:val="24"/>
        </w:rPr>
        <w:t>元</w:t>
      </w:r>
      <w:r>
        <w:rPr>
          <w:rFonts w:ascii="仿宋_GB2312" w:eastAsia="仿宋_GB2312" w:hAnsi="宋体" w:cs="宋体" w:hint="eastAsia"/>
          <w:kern w:val="0"/>
          <w:sz w:val="24"/>
        </w:rPr>
        <w:t>/</w:t>
      </w:r>
      <w:r>
        <w:rPr>
          <w:rFonts w:ascii="仿宋_GB2312" w:eastAsia="仿宋_GB2312" w:hAnsi="宋体" w:cs="宋体" w:hint="eastAsia"/>
          <w:kern w:val="0"/>
          <w:sz w:val="24"/>
        </w:rPr>
        <w:t>生；研究生院核实后报财务处</w:t>
      </w:r>
      <w:r>
        <w:rPr>
          <w:rFonts w:ascii="仿宋_GB2312" w:eastAsia="仿宋_GB2312" w:hAnsi="宋体" w:cs="宋体" w:hint="eastAsia"/>
          <w:kern w:val="0"/>
          <w:sz w:val="24"/>
        </w:rPr>
        <w:t>（</w:t>
      </w:r>
      <w:r>
        <w:rPr>
          <w:rFonts w:ascii="仿宋_GB2312" w:eastAsia="仿宋_GB2312" w:hAnsi="宋体" w:cs="宋体"/>
          <w:kern w:val="0"/>
          <w:sz w:val="24"/>
        </w:rPr>
        <w:t>含税</w:t>
      </w:r>
      <w:r>
        <w:rPr>
          <w:rFonts w:ascii="仿宋_GB2312" w:eastAsia="仿宋_GB2312" w:hAnsi="宋体" w:cs="宋体" w:hint="eastAsia"/>
          <w:kern w:val="0"/>
          <w:sz w:val="24"/>
        </w:rPr>
        <w:t>）打卡至本人银行卡</w:t>
      </w:r>
      <w:r>
        <w:rPr>
          <w:rFonts w:ascii="仿宋_GB2312" w:eastAsia="仿宋_GB2312" w:hAnsi="宋体" w:cs="宋体" w:hint="eastAsia"/>
          <w:kern w:val="0"/>
          <w:sz w:val="24"/>
        </w:rPr>
        <w:lastRenderedPageBreak/>
        <w:t>上。</w:t>
      </w:r>
    </w:p>
    <w:p w14:paraId="44BD5774" w14:textId="77777777" w:rsidR="00000000" w:rsidRDefault="00C1479B">
      <w:pPr>
        <w:pStyle w:val="ListParagraph"/>
        <w:overflowPunct w:val="0"/>
        <w:autoSpaceDE w:val="0"/>
        <w:autoSpaceDN w:val="0"/>
        <w:spacing w:beforeLines="50" w:before="156" w:afterLines="50" w:after="156" w:line="460" w:lineRule="atLeast"/>
        <w:ind w:firstLineChars="0" w:firstLine="0"/>
        <w:jc w:val="center"/>
        <w:rPr>
          <w:rFonts w:ascii="仿宋_GB2312" w:eastAsia="仿宋_GB2312" w:hint="eastAsia"/>
          <w:b/>
          <w:bCs/>
          <w:kern w:val="0"/>
          <w:sz w:val="28"/>
          <w:szCs w:val="28"/>
        </w:rPr>
      </w:pPr>
      <w:r>
        <w:rPr>
          <w:rFonts w:ascii="仿宋_GB2312" w:eastAsia="仿宋_GB2312" w:hint="eastAsia"/>
          <w:b/>
          <w:bCs/>
          <w:kern w:val="0"/>
          <w:sz w:val="28"/>
          <w:szCs w:val="28"/>
        </w:rPr>
        <w:t>第七章</w:t>
      </w:r>
      <w:r>
        <w:rPr>
          <w:rFonts w:ascii="仿宋_GB2312" w:eastAsia="仿宋_GB2312" w:hint="eastAsia"/>
          <w:b/>
          <w:bCs/>
          <w:kern w:val="0"/>
          <w:sz w:val="28"/>
          <w:szCs w:val="28"/>
        </w:rPr>
        <w:t xml:space="preserve">  </w:t>
      </w:r>
      <w:r>
        <w:rPr>
          <w:rFonts w:ascii="仿宋_GB2312" w:eastAsia="仿宋_GB2312" w:hint="eastAsia"/>
          <w:b/>
          <w:bCs/>
          <w:kern w:val="0"/>
          <w:sz w:val="28"/>
          <w:szCs w:val="28"/>
        </w:rPr>
        <w:t>附</w:t>
      </w:r>
      <w:r>
        <w:rPr>
          <w:rFonts w:ascii="仿宋_GB2312" w:eastAsia="仿宋_GB2312" w:hint="eastAsia"/>
          <w:b/>
          <w:bCs/>
          <w:kern w:val="0"/>
          <w:sz w:val="28"/>
          <w:szCs w:val="28"/>
        </w:rPr>
        <w:t xml:space="preserve">  </w:t>
      </w:r>
      <w:r>
        <w:rPr>
          <w:rFonts w:ascii="仿宋_GB2312" w:eastAsia="仿宋_GB2312" w:hint="eastAsia"/>
          <w:b/>
          <w:bCs/>
          <w:kern w:val="0"/>
          <w:sz w:val="28"/>
          <w:szCs w:val="28"/>
        </w:rPr>
        <w:t>则</w:t>
      </w:r>
    </w:p>
    <w:p w14:paraId="2ED0D901" w14:textId="77777777" w:rsidR="00000000" w:rsidRDefault="00C1479B">
      <w:pPr>
        <w:overflowPunct w:val="0"/>
        <w:autoSpaceDE w:val="0"/>
        <w:autoSpaceDN w:val="0"/>
        <w:spacing w:line="460" w:lineRule="atLeast"/>
        <w:ind w:firstLineChars="200" w:firstLine="482"/>
        <w:rPr>
          <w:rFonts w:ascii="仿宋_GB2312" w:eastAsia="仿宋_GB2312" w:hAnsi="宋体" w:cs="宋体" w:hint="eastAsia"/>
          <w:b/>
          <w:bCs/>
          <w:kern w:val="0"/>
          <w:sz w:val="24"/>
        </w:rPr>
      </w:pPr>
      <w:r>
        <w:rPr>
          <w:rFonts w:ascii="仿宋_GB2312" w:eastAsia="仿宋_GB2312" w:hAnsi="宋体" w:cs="宋体" w:hint="eastAsia"/>
          <w:b/>
          <w:bCs/>
          <w:kern w:val="0"/>
          <w:sz w:val="24"/>
        </w:rPr>
        <w:t>第</w:t>
      </w:r>
      <w:r>
        <w:rPr>
          <w:rFonts w:ascii="仿宋_GB2312" w:eastAsia="仿宋_GB2312" w:hAnsi="宋体" w:cs="宋体" w:hint="eastAsia"/>
          <w:b/>
          <w:bCs/>
          <w:kern w:val="0"/>
          <w:sz w:val="24"/>
        </w:rPr>
        <w:t>二十一</w:t>
      </w:r>
      <w:r>
        <w:rPr>
          <w:rFonts w:ascii="仿宋_GB2312" w:eastAsia="仿宋_GB2312" w:hAnsi="宋体" w:cs="宋体" w:hint="eastAsia"/>
          <w:b/>
          <w:bCs/>
          <w:kern w:val="0"/>
          <w:sz w:val="24"/>
        </w:rPr>
        <w:t>条</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 xml:space="preserve"> </w:t>
      </w:r>
      <w:r>
        <w:rPr>
          <w:rFonts w:ascii="仿宋_GB2312" w:eastAsia="仿宋_GB2312" w:hAnsi="宋体" w:cs="宋体" w:hint="eastAsia"/>
          <w:kern w:val="0"/>
          <w:sz w:val="24"/>
        </w:rPr>
        <w:t>凡因专业学位学科建设、实习实践基地建设、与校外</w:t>
      </w:r>
      <w:r>
        <w:rPr>
          <w:rFonts w:ascii="仿宋_GB2312" w:eastAsia="仿宋_GB2312" w:hAnsi="宋体" w:cs="宋体" w:hint="eastAsia"/>
          <w:kern w:val="0"/>
          <w:sz w:val="24"/>
        </w:rPr>
        <w:t>单位合作等工作的特殊需要而产生的校外合作导师聘任问题，经研究生院研究确定并与相关学院商榷一致后予以备案。</w:t>
      </w:r>
    </w:p>
    <w:p w14:paraId="1D21C95E" w14:textId="77777777" w:rsidR="00000000" w:rsidRDefault="00C1479B">
      <w:pPr>
        <w:overflowPunct w:val="0"/>
        <w:autoSpaceDE w:val="0"/>
        <w:autoSpaceDN w:val="0"/>
        <w:spacing w:line="500" w:lineRule="exact"/>
        <w:ind w:firstLineChars="200" w:firstLine="482"/>
        <w:jc w:val="left"/>
        <w:rPr>
          <w:rFonts w:ascii="仿宋_GB2312" w:eastAsia="仿宋_GB2312" w:hAnsi="仿宋" w:cs="仿宋"/>
          <w:kern w:val="0"/>
          <w:sz w:val="24"/>
        </w:rPr>
      </w:pPr>
      <w:r>
        <w:rPr>
          <w:rFonts w:ascii="仿宋_GB2312" w:eastAsia="仿宋_GB2312" w:hAnsi="宋体" w:cs="宋体" w:hint="eastAsia"/>
          <w:b/>
          <w:bCs/>
          <w:kern w:val="0"/>
          <w:sz w:val="24"/>
        </w:rPr>
        <w:t>第</w:t>
      </w:r>
      <w:r>
        <w:rPr>
          <w:rFonts w:ascii="仿宋_GB2312" w:eastAsia="仿宋_GB2312" w:hAnsi="宋体" w:cs="宋体" w:hint="eastAsia"/>
          <w:b/>
          <w:bCs/>
          <w:kern w:val="0"/>
          <w:sz w:val="24"/>
        </w:rPr>
        <w:t>二十二</w:t>
      </w:r>
      <w:r>
        <w:rPr>
          <w:rFonts w:ascii="仿宋_GB2312" w:eastAsia="仿宋_GB2312" w:hAnsi="宋体" w:cs="宋体" w:hint="eastAsia"/>
          <w:b/>
          <w:bCs/>
          <w:kern w:val="0"/>
          <w:sz w:val="24"/>
        </w:rPr>
        <w:t>条</w:t>
      </w:r>
      <w:r>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 xml:space="preserve"> </w:t>
      </w:r>
      <w:r>
        <w:rPr>
          <w:rFonts w:ascii="仿宋_GB2312" w:eastAsia="仿宋_GB2312" w:hAnsi="仿宋" w:cs="仿宋" w:hint="eastAsia"/>
          <w:kern w:val="0"/>
          <w:sz w:val="24"/>
        </w:rPr>
        <w:t>本办法</w:t>
      </w:r>
      <w:r>
        <w:rPr>
          <w:rFonts w:ascii="仿宋_GB2312" w:eastAsia="仿宋_GB2312" w:hAnsi="仿宋" w:cs="仿宋" w:hint="eastAsia"/>
          <w:kern w:val="0"/>
          <w:sz w:val="24"/>
        </w:rPr>
        <w:t>自</w:t>
      </w:r>
      <w:r>
        <w:rPr>
          <w:rFonts w:ascii="仿宋_GB2312" w:eastAsia="仿宋_GB2312" w:hAnsi="仿宋" w:cs="仿宋" w:hint="eastAsia"/>
          <w:kern w:val="0"/>
          <w:sz w:val="24"/>
        </w:rPr>
        <w:t>2017</w:t>
      </w:r>
      <w:r>
        <w:rPr>
          <w:rFonts w:ascii="仿宋_GB2312" w:eastAsia="仿宋_GB2312" w:hAnsi="仿宋" w:cs="仿宋" w:hint="eastAsia"/>
          <w:kern w:val="0"/>
          <w:sz w:val="24"/>
        </w:rPr>
        <w:t>级全日制</w:t>
      </w:r>
      <w:r>
        <w:rPr>
          <w:rFonts w:ascii="仿宋_GB2312" w:eastAsia="仿宋_GB2312" w:cs="仿宋" w:hint="eastAsia"/>
          <w:kern w:val="0"/>
          <w:sz w:val="24"/>
        </w:rPr>
        <w:t>硕士专业学位研究生</w:t>
      </w:r>
      <w:r>
        <w:rPr>
          <w:rFonts w:ascii="仿宋_GB2312" w:eastAsia="仿宋_GB2312" w:hAnsi="仿宋" w:cs="仿宋" w:hint="eastAsia"/>
          <w:kern w:val="0"/>
          <w:sz w:val="24"/>
        </w:rPr>
        <w:t>开始执行，</w:t>
      </w:r>
      <w:r>
        <w:rPr>
          <w:rFonts w:ascii="仿宋_GB2312" w:eastAsia="仿宋_GB2312" w:hAnsi="仿宋" w:cs="仿宋" w:hint="eastAsia"/>
          <w:kern w:val="0"/>
          <w:sz w:val="24"/>
        </w:rPr>
        <w:t>由研究生院负责解释。</w:t>
      </w:r>
    </w:p>
    <w:p w14:paraId="3436D1FF" w14:textId="77777777" w:rsidR="00000000" w:rsidRDefault="00C1479B">
      <w:pPr>
        <w:overflowPunct w:val="0"/>
        <w:autoSpaceDE w:val="0"/>
        <w:autoSpaceDN w:val="0"/>
        <w:spacing w:line="460" w:lineRule="atLeast"/>
        <w:ind w:firstLineChars="200" w:firstLine="480"/>
        <w:rPr>
          <w:rFonts w:ascii="仿宋_GB2312" w:eastAsia="仿宋_GB2312" w:cs="仿宋" w:hint="eastAsia"/>
          <w:kern w:val="0"/>
          <w:sz w:val="24"/>
        </w:rPr>
      </w:pPr>
    </w:p>
    <w:p w14:paraId="3622FBFA" w14:textId="77777777" w:rsidR="00000000" w:rsidRDefault="00C1479B">
      <w:pPr>
        <w:autoSpaceDE w:val="0"/>
        <w:autoSpaceDN w:val="0"/>
        <w:spacing w:line="460" w:lineRule="atLeast"/>
        <w:rPr>
          <w:rFonts w:ascii="仿宋_GB2312" w:eastAsia="仿宋_GB2312" w:cs="仿宋" w:hint="eastAsia"/>
          <w:kern w:val="0"/>
          <w:sz w:val="24"/>
        </w:rPr>
      </w:pPr>
    </w:p>
    <w:p w14:paraId="77298593" w14:textId="77777777" w:rsidR="00000000" w:rsidRDefault="00C1479B">
      <w:pPr>
        <w:spacing w:line="460" w:lineRule="atLeast"/>
        <w:ind w:right="720" w:firstLineChars="2700" w:firstLine="6480"/>
        <w:rPr>
          <w:rFonts w:ascii="仿宋_GB2312" w:eastAsia="仿宋_GB2312" w:hAnsi="宋体" w:cs="宋体" w:hint="eastAsia"/>
          <w:kern w:val="0"/>
          <w:sz w:val="24"/>
        </w:rPr>
      </w:pPr>
      <w:r>
        <w:rPr>
          <w:rFonts w:ascii="仿宋_GB2312" w:eastAsia="仿宋_GB2312" w:hAnsi="宋体" w:cs="宋体" w:hint="eastAsia"/>
          <w:kern w:val="0"/>
          <w:sz w:val="24"/>
        </w:rPr>
        <w:t>研究生院</w:t>
      </w:r>
    </w:p>
    <w:p w14:paraId="0EF65DDA" w14:textId="77777777" w:rsidR="00000000" w:rsidRDefault="00C1479B">
      <w:pPr>
        <w:spacing w:line="460" w:lineRule="atLeast"/>
        <w:ind w:right="120" w:firstLineChars="2500" w:firstLine="6000"/>
        <w:rPr>
          <w:rFonts w:ascii="仿宋_GB2312" w:eastAsia="仿宋_GB2312" w:cs="仿宋" w:hint="eastAsia"/>
          <w:kern w:val="0"/>
          <w:sz w:val="24"/>
        </w:rPr>
      </w:pPr>
      <w:r>
        <w:rPr>
          <w:rFonts w:ascii="仿宋_GB2312" w:eastAsia="仿宋_GB2312" w:cs="仿宋" w:hint="eastAsia"/>
          <w:kern w:val="0"/>
          <w:sz w:val="24"/>
        </w:rPr>
        <w:t>20</w:t>
      </w:r>
      <w:r>
        <w:rPr>
          <w:rFonts w:ascii="仿宋_GB2312" w:eastAsia="仿宋_GB2312" w:cs="仿宋" w:hint="eastAsia"/>
          <w:kern w:val="0"/>
          <w:sz w:val="24"/>
        </w:rPr>
        <w:t>17</w:t>
      </w:r>
      <w:r>
        <w:rPr>
          <w:rFonts w:ascii="仿宋_GB2312" w:eastAsia="仿宋_GB2312" w:cs="仿宋" w:hint="eastAsia"/>
          <w:kern w:val="0"/>
          <w:sz w:val="24"/>
        </w:rPr>
        <w:t>年</w:t>
      </w:r>
      <w:r>
        <w:rPr>
          <w:rFonts w:ascii="仿宋_GB2312" w:eastAsia="仿宋_GB2312" w:cs="仿宋" w:hint="eastAsia"/>
          <w:kern w:val="0"/>
          <w:sz w:val="24"/>
        </w:rPr>
        <w:t>12</w:t>
      </w:r>
      <w:r>
        <w:rPr>
          <w:rFonts w:ascii="仿宋_GB2312" w:eastAsia="仿宋_GB2312" w:cs="仿宋" w:hint="eastAsia"/>
          <w:kern w:val="0"/>
          <w:sz w:val="24"/>
        </w:rPr>
        <w:t>月</w:t>
      </w:r>
      <w:r>
        <w:rPr>
          <w:rFonts w:ascii="仿宋_GB2312" w:eastAsia="仿宋_GB2312" w:cs="仿宋" w:hint="eastAsia"/>
          <w:kern w:val="0"/>
          <w:sz w:val="24"/>
        </w:rPr>
        <w:t>13</w:t>
      </w:r>
      <w:r>
        <w:rPr>
          <w:rFonts w:ascii="仿宋_GB2312" w:eastAsia="仿宋_GB2312" w:cs="仿宋" w:hint="eastAsia"/>
          <w:kern w:val="0"/>
          <w:sz w:val="24"/>
        </w:rPr>
        <w:t>日</w:t>
      </w:r>
    </w:p>
    <w:p w14:paraId="1C7B3B01" w14:textId="77777777" w:rsidR="00000000" w:rsidRDefault="00C1479B">
      <w:pPr>
        <w:spacing w:line="460" w:lineRule="atLeast"/>
        <w:ind w:right="120" w:firstLineChars="2500" w:firstLine="6000"/>
        <w:rPr>
          <w:rFonts w:ascii="仿宋_GB2312" w:eastAsia="仿宋_GB2312" w:cs="仿宋" w:hint="eastAsia"/>
          <w:kern w:val="0"/>
          <w:sz w:val="24"/>
        </w:rPr>
      </w:pPr>
    </w:p>
    <w:p w14:paraId="3E9361CA" w14:textId="77777777" w:rsidR="00000000" w:rsidRDefault="00C1479B">
      <w:pPr>
        <w:spacing w:line="460" w:lineRule="atLeast"/>
        <w:ind w:right="120" w:firstLineChars="2500" w:firstLine="6000"/>
        <w:rPr>
          <w:rFonts w:ascii="仿宋_GB2312" w:eastAsia="仿宋_GB2312" w:cs="仿宋" w:hint="eastAsia"/>
          <w:kern w:val="0"/>
          <w:sz w:val="24"/>
        </w:rPr>
      </w:pPr>
    </w:p>
    <w:p w14:paraId="371B66B6" w14:textId="77777777" w:rsidR="00000000" w:rsidRDefault="00C1479B">
      <w:pPr>
        <w:widowControl/>
        <w:autoSpaceDE w:val="0"/>
        <w:autoSpaceDN w:val="0"/>
        <w:spacing w:line="460" w:lineRule="atLeast"/>
        <w:rPr>
          <w:rFonts w:ascii="仿宋_GB2312" w:eastAsia="仿宋_GB2312" w:hint="eastAsia"/>
          <w:kern w:val="0"/>
          <w:sz w:val="24"/>
        </w:rPr>
      </w:pPr>
    </w:p>
    <w:p w14:paraId="31403646" w14:textId="77777777" w:rsidR="00000000" w:rsidRDefault="00C1479B">
      <w:pPr>
        <w:autoSpaceDE w:val="0"/>
        <w:autoSpaceDN w:val="0"/>
        <w:spacing w:line="400" w:lineRule="atLeast"/>
        <w:ind w:rightChars="-160" w:right="-336"/>
        <w:jc w:val="left"/>
        <w:rPr>
          <w:rFonts w:hint="eastAsia"/>
          <w:kern w:val="0"/>
          <w:sz w:val="24"/>
        </w:rPr>
      </w:pPr>
    </w:p>
    <w:p w14:paraId="076EF353" w14:textId="77777777" w:rsidR="00C1479B" w:rsidRDefault="00C1479B">
      <w:pPr>
        <w:spacing w:line="460" w:lineRule="atLeast"/>
        <w:rPr>
          <w:rFonts w:ascii="宋体" w:hAnsi="宋体" w:cs="宋体" w:hint="eastAsia"/>
          <w:kern w:val="0"/>
          <w:szCs w:val="21"/>
        </w:rPr>
      </w:pPr>
    </w:p>
    <w:sectPr w:rsidR="00C1479B">
      <w:headerReference w:type="default" r:id="rId7"/>
      <w:footerReference w:type="default" r:id="rId8"/>
      <w:pgSz w:w="11906" w:h="16838"/>
      <w:pgMar w:top="1418" w:right="1701" w:bottom="1418" w:left="170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821B" w14:textId="77777777" w:rsidR="00C1479B" w:rsidRDefault="00C1479B">
      <w:r>
        <w:separator/>
      </w:r>
    </w:p>
  </w:endnote>
  <w:endnote w:type="continuationSeparator" w:id="0">
    <w:p w14:paraId="6012CCD5" w14:textId="77777777" w:rsidR="00C1479B" w:rsidRDefault="00C1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Arail">
    <w:altName w:val="Adobe 仿宋 Std R"/>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F37A" w14:textId="401D2CE1" w:rsidR="00000000" w:rsidRDefault="00072A63">
    <w:pPr>
      <w:pStyle w:val="af3"/>
    </w:pPr>
    <w:r>
      <w:rPr>
        <w:noProof/>
      </w:rPr>
      <mc:AlternateContent>
        <mc:Choice Requires="wps">
          <w:drawing>
            <wp:anchor distT="0" distB="0" distL="114300" distR="114300" simplePos="0" relativeHeight="251657728" behindDoc="0" locked="0" layoutInCell="1" allowOverlap="1" wp14:anchorId="232A9B58" wp14:editId="257CCEFB">
              <wp:simplePos x="0" y="0"/>
              <wp:positionH relativeFrom="margin">
                <wp:align>center</wp:align>
              </wp:positionH>
              <wp:positionV relativeFrom="paragraph">
                <wp:posOffset>0</wp:posOffset>
              </wp:positionV>
              <wp:extent cx="57785" cy="14795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34963392" w14:textId="77777777" w:rsidR="00000000" w:rsidRDefault="00C1479B">
                          <w:pPr>
                            <w:pStyle w:val="af3"/>
                            <w:rPr>
                              <w:rStyle w:val="a5"/>
                            </w:rPr>
                          </w:pPr>
                          <w:r>
                            <w:fldChar w:fldCharType="begin"/>
                          </w:r>
                          <w:r>
                            <w:rPr>
                              <w:rStyle w:val="a5"/>
                            </w:rPr>
                            <w:instrText xml:space="preserve">PAGE  </w:instrText>
                          </w:r>
                          <w:r>
                            <w:fldChar w:fldCharType="separate"/>
                          </w:r>
                          <w:r>
                            <w:rPr>
                              <w:rStyle w:val="a5"/>
                              <w:lang w:val="en-US" w:eastAsia="zh-CN"/>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A9B58" id="_x0000_t202" coordsize="21600,21600" o:spt="202" path="m,l,21600r21600,l21600,xe">
              <v:stroke joinstyle="miter"/>
              <v:path gradientshapeok="t" o:connecttype="rect"/>
            </v:shapetype>
            <v:shape id="文本框 2" o:spid="_x0000_s1026" type="#_x0000_t202" style="position:absolute;margin-left:0;margin-top:0;width:4.5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" filled="f" stroked="f" strokeweight="1.25pt">
              <v:textbox style="mso-fit-shape-to-text:t" inset="0,0,0,0">
                <w:txbxContent>
                  <w:p w14:paraId="34963392" w14:textId="77777777" w:rsidR="00000000" w:rsidRDefault="00C1479B">
                    <w:pPr>
                      <w:pStyle w:val="af3"/>
                      <w:rPr>
                        <w:rStyle w:val="a5"/>
                      </w:rPr>
                    </w:pPr>
                    <w:r>
                      <w:fldChar w:fldCharType="begin"/>
                    </w:r>
                    <w:r>
                      <w:rPr>
                        <w:rStyle w:val="a5"/>
                      </w:rPr>
                      <w:instrText xml:space="preserve">PAGE  </w:instrText>
                    </w:r>
                    <w:r>
                      <w:fldChar w:fldCharType="separate"/>
                    </w:r>
                    <w:r>
                      <w:rPr>
                        <w:rStyle w:val="a5"/>
                        <w:lang w:val="en-US" w:eastAsia="zh-CN"/>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90E3" w14:textId="77777777" w:rsidR="00C1479B" w:rsidRDefault="00C1479B">
      <w:r>
        <w:separator/>
      </w:r>
    </w:p>
  </w:footnote>
  <w:footnote w:type="continuationSeparator" w:id="0">
    <w:p w14:paraId="3494D8A8" w14:textId="77777777" w:rsidR="00C1479B" w:rsidRDefault="00C1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ABF" w14:textId="77777777" w:rsidR="00000000" w:rsidRDefault="00C1479B">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92FE1"/>
    <w:multiLevelType w:val="singleLevel"/>
    <w:tmpl w:val="59F92FE1"/>
    <w:lvl w:ilvl="0">
      <w:start w:val="3"/>
      <w:numFmt w:val="chineseCounting"/>
      <w:suff w:val="nothing"/>
      <w:lvlText w:val="（%1）"/>
      <w:lvlJc w:val="left"/>
    </w:lvl>
  </w:abstractNum>
  <w:abstractNum w:abstractNumId="1" w15:restartNumberingAfterBreak="0">
    <w:nsid w:val="59F973BD"/>
    <w:multiLevelType w:val="singleLevel"/>
    <w:tmpl w:val="59F973BD"/>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37"/>
    <w:rsid w:val="000421F4"/>
    <w:rsid w:val="00072A63"/>
    <w:rsid w:val="00073C67"/>
    <w:rsid w:val="0008381F"/>
    <w:rsid w:val="000856A1"/>
    <w:rsid w:val="00116138"/>
    <w:rsid w:val="00116B9F"/>
    <w:rsid w:val="001217A4"/>
    <w:rsid w:val="00131002"/>
    <w:rsid w:val="00147C56"/>
    <w:rsid w:val="001503AD"/>
    <w:rsid w:val="00171E7F"/>
    <w:rsid w:val="001730DF"/>
    <w:rsid w:val="00175BDB"/>
    <w:rsid w:val="001766BC"/>
    <w:rsid w:val="00182CA1"/>
    <w:rsid w:val="00192178"/>
    <w:rsid w:val="001A6160"/>
    <w:rsid w:val="001E14DC"/>
    <w:rsid w:val="001E44F7"/>
    <w:rsid w:val="00202FD4"/>
    <w:rsid w:val="0020464F"/>
    <w:rsid w:val="0020694F"/>
    <w:rsid w:val="0022127B"/>
    <w:rsid w:val="00221BEC"/>
    <w:rsid w:val="0022443E"/>
    <w:rsid w:val="002428CB"/>
    <w:rsid w:val="002621E1"/>
    <w:rsid w:val="00264BE7"/>
    <w:rsid w:val="00265944"/>
    <w:rsid w:val="002676DE"/>
    <w:rsid w:val="00274CE3"/>
    <w:rsid w:val="002814E2"/>
    <w:rsid w:val="00284CCA"/>
    <w:rsid w:val="002B6629"/>
    <w:rsid w:val="002C573C"/>
    <w:rsid w:val="002D29BB"/>
    <w:rsid w:val="002E6AC1"/>
    <w:rsid w:val="003009A8"/>
    <w:rsid w:val="00302C91"/>
    <w:rsid w:val="00306599"/>
    <w:rsid w:val="003314F0"/>
    <w:rsid w:val="003335F1"/>
    <w:rsid w:val="00357C17"/>
    <w:rsid w:val="003652BF"/>
    <w:rsid w:val="00375D9A"/>
    <w:rsid w:val="003A58D7"/>
    <w:rsid w:val="003B41AF"/>
    <w:rsid w:val="003B6718"/>
    <w:rsid w:val="003C49F4"/>
    <w:rsid w:val="003D26C5"/>
    <w:rsid w:val="003F1937"/>
    <w:rsid w:val="0041186D"/>
    <w:rsid w:val="00411F69"/>
    <w:rsid w:val="004136E1"/>
    <w:rsid w:val="00433670"/>
    <w:rsid w:val="00440AFC"/>
    <w:rsid w:val="00450454"/>
    <w:rsid w:val="00457D8B"/>
    <w:rsid w:val="004747BA"/>
    <w:rsid w:val="00483830"/>
    <w:rsid w:val="004E21EF"/>
    <w:rsid w:val="00512740"/>
    <w:rsid w:val="00521AEF"/>
    <w:rsid w:val="00537540"/>
    <w:rsid w:val="00543C07"/>
    <w:rsid w:val="00546794"/>
    <w:rsid w:val="00547030"/>
    <w:rsid w:val="005614E5"/>
    <w:rsid w:val="00576416"/>
    <w:rsid w:val="00594557"/>
    <w:rsid w:val="005B776B"/>
    <w:rsid w:val="005C472B"/>
    <w:rsid w:val="005C6C2B"/>
    <w:rsid w:val="005C752A"/>
    <w:rsid w:val="005D46DF"/>
    <w:rsid w:val="005E07C7"/>
    <w:rsid w:val="00607785"/>
    <w:rsid w:val="00617936"/>
    <w:rsid w:val="00621E3C"/>
    <w:rsid w:val="00641BA8"/>
    <w:rsid w:val="00651E0A"/>
    <w:rsid w:val="006551EB"/>
    <w:rsid w:val="0066305C"/>
    <w:rsid w:val="006651FC"/>
    <w:rsid w:val="006C2085"/>
    <w:rsid w:val="006D076D"/>
    <w:rsid w:val="006D6580"/>
    <w:rsid w:val="006E14AC"/>
    <w:rsid w:val="00724C88"/>
    <w:rsid w:val="00730D60"/>
    <w:rsid w:val="00741BD1"/>
    <w:rsid w:val="00760114"/>
    <w:rsid w:val="00766625"/>
    <w:rsid w:val="00772BB5"/>
    <w:rsid w:val="00784E7E"/>
    <w:rsid w:val="00790FB9"/>
    <w:rsid w:val="00791CE4"/>
    <w:rsid w:val="00792665"/>
    <w:rsid w:val="00796314"/>
    <w:rsid w:val="007A00B2"/>
    <w:rsid w:val="007C6FDD"/>
    <w:rsid w:val="007D6947"/>
    <w:rsid w:val="00803165"/>
    <w:rsid w:val="00825ED7"/>
    <w:rsid w:val="008348EB"/>
    <w:rsid w:val="00846EE9"/>
    <w:rsid w:val="008834D8"/>
    <w:rsid w:val="008E07AF"/>
    <w:rsid w:val="008F4CBF"/>
    <w:rsid w:val="00956F6D"/>
    <w:rsid w:val="009A71B7"/>
    <w:rsid w:val="009B2034"/>
    <w:rsid w:val="009E2D8E"/>
    <w:rsid w:val="00A0083A"/>
    <w:rsid w:val="00A2256C"/>
    <w:rsid w:val="00A2685B"/>
    <w:rsid w:val="00A43C53"/>
    <w:rsid w:val="00A63B10"/>
    <w:rsid w:val="00A82F40"/>
    <w:rsid w:val="00AB11CB"/>
    <w:rsid w:val="00AB2162"/>
    <w:rsid w:val="00AE5BA9"/>
    <w:rsid w:val="00B534EA"/>
    <w:rsid w:val="00B62306"/>
    <w:rsid w:val="00B7275D"/>
    <w:rsid w:val="00BB069D"/>
    <w:rsid w:val="00BC5EDD"/>
    <w:rsid w:val="00BE1DC2"/>
    <w:rsid w:val="00BF7F52"/>
    <w:rsid w:val="00C02A04"/>
    <w:rsid w:val="00C12313"/>
    <w:rsid w:val="00C12E0F"/>
    <w:rsid w:val="00C1479B"/>
    <w:rsid w:val="00C857C2"/>
    <w:rsid w:val="00CB6650"/>
    <w:rsid w:val="00CC5ABF"/>
    <w:rsid w:val="00CD2B12"/>
    <w:rsid w:val="00CE76D5"/>
    <w:rsid w:val="00CF0612"/>
    <w:rsid w:val="00D12BAB"/>
    <w:rsid w:val="00D20AAC"/>
    <w:rsid w:val="00D258ED"/>
    <w:rsid w:val="00D3187E"/>
    <w:rsid w:val="00D443D6"/>
    <w:rsid w:val="00D45731"/>
    <w:rsid w:val="00D50238"/>
    <w:rsid w:val="00D55E5B"/>
    <w:rsid w:val="00DB4057"/>
    <w:rsid w:val="00DF7D58"/>
    <w:rsid w:val="00E079C6"/>
    <w:rsid w:val="00E13CDB"/>
    <w:rsid w:val="00E26B3E"/>
    <w:rsid w:val="00E3040B"/>
    <w:rsid w:val="00E45A9C"/>
    <w:rsid w:val="00E5294B"/>
    <w:rsid w:val="00E54B7D"/>
    <w:rsid w:val="00E64457"/>
    <w:rsid w:val="00E70353"/>
    <w:rsid w:val="00E7761D"/>
    <w:rsid w:val="00E86549"/>
    <w:rsid w:val="00E9392D"/>
    <w:rsid w:val="00ED49D5"/>
    <w:rsid w:val="00EF4833"/>
    <w:rsid w:val="00F11C8C"/>
    <w:rsid w:val="00F17AC8"/>
    <w:rsid w:val="00F2032A"/>
    <w:rsid w:val="00F261D9"/>
    <w:rsid w:val="00F37E40"/>
    <w:rsid w:val="00F55701"/>
    <w:rsid w:val="00F616FA"/>
    <w:rsid w:val="00F63ED8"/>
    <w:rsid w:val="00F67653"/>
    <w:rsid w:val="00F70ECD"/>
    <w:rsid w:val="00F711F7"/>
    <w:rsid w:val="00FD757D"/>
    <w:rsid w:val="00FF1DD8"/>
    <w:rsid w:val="011149CC"/>
    <w:rsid w:val="01631E91"/>
    <w:rsid w:val="01813D87"/>
    <w:rsid w:val="018D561B"/>
    <w:rsid w:val="01BA1962"/>
    <w:rsid w:val="01C070EF"/>
    <w:rsid w:val="01E20FC2"/>
    <w:rsid w:val="01FC2CBE"/>
    <w:rsid w:val="020F008A"/>
    <w:rsid w:val="02345DE4"/>
    <w:rsid w:val="023B6A38"/>
    <w:rsid w:val="02672548"/>
    <w:rsid w:val="029D04B0"/>
    <w:rsid w:val="032853BC"/>
    <w:rsid w:val="035A360D"/>
    <w:rsid w:val="03790502"/>
    <w:rsid w:val="037E3C1C"/>
    <w:rsid w:val="038369CF"/>
    <w:rsid w:val="03CE6E4F"/>
    <w:rsid w:val="03D45E6A"/>
    <w:rsid w:val="03DC4D5C"/>
    <w:rsid w:val="04137D20"/>
    <w:rsid w:val="04145027"/>
    <w:rsid w:val="041E2451"/>
    <w:rsid w:val="0438697A"/>
    <w:rsid w:val="04452310"/>
    <w:rsid w:val="045211D9"/>
    <w:rsid w:val="047C69AC"/>
    <w:rsid w:val="048552F8"/>
    <w:rsid w:val="04A13F08"/>
    <w:rsid w:val="04A9112B"/>
    <w:rsid w:val="04BF41D9"/>
    <w:rsid w:val="04D408FB"/>
    <w:rsid w:val="04DD5B5E"/>
    <w:rsid w:val="04ED1825"/>
    <w:rsid w:val="05003D13"/>
    <w:rsid w:val="0512295E"/>
    <w:rsid w:val="05291E8C"/>
    <w:rsid w:val="05371873"/>
    <w:rsid w:val="05392DA1"/>
    <w:rsid w:val="05E67767"/>
    <w:rsid w:val="05FE70E3"/>
    <w:rsid w:val="06134967"/>
    <w:rsid w:val="063A3811"/>
    <w:rsid w:val="06447858"/>
    <w:rsid w:val="065B747D"/>
    <w:rsid w:val="06680D11"/>
    <w:rsid w:val="0672683F"/>
    <w:rsid w:val="068063B8"/>
    <w:rsid w:val="068C2539"/>
    <w:rsid w:val="06BE5E9C"/>
    <w:rsid w:val="070C5825"/>
    <w:rsid w:val="07385B66"/>
    <w:rsid w:val="07401D1B"/>
    <w:rsid w:val="0754403D"/>
    <w:rsid w:val="07E0507A"/>
    <w:rsid w:val="08020AB2"/>
    <w:rsid w:val="0843731D"/>
    <w:rsid w:val="09116B76"/>
    <w:rsid w:val="095A3B82"/>
    <w:rsid w:val="096B2603"/>
    <w:rsid w:val="096F6EAE"/>
    <w:rsid w:val="098E0454"/>
    <w:rsid w:val="09C46E93"/>
    <w:rsid w:val="0A430B83"/>
    <w:rsid w:val="0A9A7472"/>
    <w:rsid w:val="0AA36E4C"/>
    <w:rsid w:val="0AB04E98"/>
    <w:rsid w:val="0AE700E8"/>
    <w:rsid w:val="0B542B23"/>
    <w:rsid w:val="0B9F56FC"/>
    <w:rsid w:val="0BEB5B1A"/>
    <w:rsid w:val="0C4B6E38"/>
    <w:rsid w:val="0CB20065"/>
    <w:rsid w:val="0CB528F3"/>
    <w:rsid w:val="0CF11C0E"/>
    <w:rsid w:val="0D160E4C"/>
    <w:rsid w:val="0D556E6D"/>
    <w:rsid w:val="0D627C85"/>
    <w:rsid w:val="0D662E08"/>
    <w:rsid w:val="0D6B7290"/>
    <w:rsid w:val="0D6F5E6B"/>
    <w:rsid w:val="0D854F22"/>
    <w:rsid w:val="0DF107ED"/>
    <w:rsid w:val="0DF2557E"/>
    <w:rsid w:val="0E5C65DD"/>
    <w:rsid w:val="0E6D5246"/>
    <w:rsid w:val="0E70781C"/>
    <w:rsid w:val="0E752FC5"/>
    <w:rsid w:val="0E975C33"/>
    <w:rsid w:val="0EB95A0C"/>
    <w:rsid w:val="0F355F7E"/>
    <w:rsid w:val="0F565371"/>
    <w:rsid w:val="0F6B3286"/>
    <w:rsid w:val="0F6B51DA"/>
    <w:rsid w:val="0F9F29FC"/>
    <w:rsid w:val="0FAF6413"/>
    <w:rsid w:val="0FB748D6"/>
    <w:rsid w:val="0FE05A9A"/>
    <w:rsid w:val="10090E5D"/>
    <w:rsid w:val="103B2931"/>
    <w:rsid w:val="10A10F93"/>
    <w:rsid w:val="10B303B2"/>
    <w:rsid w:val="10BC4DC0"/>
    <w:rsid w:val="10CC72AC"/>
    <w:rsid w:val="10EA17D0"/>
    <w:rsid w:val="10F56062"/>
    <w:rsid w:val="110235F3"/>
    <w:rsid w:val="110B7786"/>
    <w:rsid w:val="113548EC"/>
    <w:rsid w:val="11607945"/>
    <w:rsid w:val="11694CA0"/>
    <w:rsid w:val="11803EC2"/>
    <w:rsid w:val="11AD150E"/>
    <w:rsid w:val="11B76B97"/>
    <w:rsid w:val="11BE502B"/>
    <w:rsid w:val="11E43BE6"/>
    <w:rsid w:val="11F968C5"/>
    <w:rsid w:val="12081E1B"/>
    <w:rsid w:val="1236136E"/>
    <w:rsid w:val="124E1097"/>
    <w:rsid w:val="124E5814"/>
    <w:rsid w:val="12610FCB"/>
    <w:rsid w:val="12747187"/>
    <w:rsid w:val="128A7BF7"/>
    <w:rsid w:val="129F7B9C"/>
    <w:rsid w:val="12AA012C"/>
    <w:rsid w:val="12B75243"/>
    <w:rsid w:val="12EA0F15"/>
    <w:rsid w:val="12F5571B"/>
    <w:rsid w:val="131E5EEC"/>
    <w:rsid w:val="13236AF1"/>
    <w:rsid w:val="13706BF0"/>
    <w:rsid w:val="137958AF"/>
    <w:rsid w:val="13960FDF"/>
    <w:rsid w:val="13A40B2D"/>
    <w:rsid w:val="13D87C95"/>
    <w:rsid w:val="13F06448"/>
    <w:rsid w:val="13FA7268"/>
    <w:rsid w:val="140228E4"/>
    <w:rsid w:val="14511761"/>
    <w:rsid w:val="14514FE4"/>
    <w:rsid w:val="14565BE9"/>
    <w:rsid w:val="145B085A"/>
    <w:rsid w:val="147E4BAF"/>
    <w:rsid w:val="14915DCE"/>
    <w:rsid w:val="14A657D7"/>
    <w:rsid w:val="14C43175"/>
    <w:rsid w:val="14D1209D"/>
    <w:rsid w:val="150D29FE"/>
    <w:rsid w:val="151505A6"/>
    <w:rsid w:val="1523533D"/>
    <w:rsid w:val="152A4CC8"/>
    <w:rsid w:val="153A74E0"/>
    <w:rsid w:val="156974A4"/>
    <w:rsid w:val="15786FC5"/>
    <w:rsid w:val="158C1D9F"/>
    <w:rsid w:val="15B33927"/>
    <w:rsid w:val="15BA6B35"/>
    <w:rsid w:val="15F8661A"/>
    <w:rsid w:val="160061B7"/>
    <w:rsid w:val="165A3F15"/>
    <w:rsid w:val="165F1D9A"/>
    <w:rsid w:val="16624FA5"/>
    <w:rsid w:val="167D0873"/>
    <w:rsid w:val="168F7DE9"/>
    <w:rsid w:val="16A909BC"/>
    <w:rsid w:val="16CE2747"/>
    <w:rsid w:val="16EC01AC"/>
    <w:rsid w:val="171D097B"/>
    <w:rsid w:val="172F5A8C"/>
    <w:rsid w:val="173A55FE"/>
    <w:rsid w:val="177F0BF9"/>
    <w:rsid w:val="178D1ECE"/>
    <w:rsid w:val="178F79B5"/>
    <w:rsid w:val="17A811D4"/>
    <w:rsid w:val="17BB5160"/>
    <w:rsid w:val="17C27770"/>
    <w:rsid w:val="17F74F89"/>
    <w:rsid w:val="18A6717D"/>
    <w:rsid w:val="18A93985"/>
    <w:rsid w:val="18B41D16"/>
    <w:rsid w:val="18DA719B"/>
    <w:rsid w:val="18F44CFE"/>
    <w:rsid w:val="18F560DA"/>
    <w:rsid w:val="191E130E"/>
    <w:rsid w:val="195C0D2E"/>
    <w:rsid w:val="197A3CF1"/>
    <w:rsid w:val="198567EB"/>
    <w:rsid w:val="198A56B6"/>
    <w:rsid w:val="19AA673A"/>
    <w:rsid w:val="19B0023D"/>
    <w:rsid w:val="19B376BA"/>
    <w:rsid w:val="19BD19D2"/>
    <w:rsid w:val="1A10259D"/>
    <w:rsid w:val="1A1A4B30"/>
    <w:rsid w:val="1A3C19C2"/>
    <w:rsid w:val="1A3D3D9B"/>
    <w:rsid w:val="1A55610A"/>
    <w:rsid w:val="1AF5341D"/>
    <w:rsid w:val="1B252B73"/>
    <w:rsid w:val="1B2968D6"/>
    <w:rsid w:val="1B4E66E0"/>
    <w:rsid w:val="1B53693A"/>
    <w:rsid w:val="1B8D49C2"/>
    <w:rsid w:val="1BB34C01"/>
    <w:rsid w:val="1BD47334"/>
    <w:rsid w:val="1BD55621"/>
    <w:rsid w:val="1BDC7FC4"/>
    <w:rsid w:val="1BE069CA"/>
    <w:rsid w:val="1BFA53BA"/>
    <w:rsid w:val="1C044470"/>
    <w:rsid w:val="1C2516BD"/>
    <w:rsid w:val="1C261CDB"/>
    <w:rsid w:val="1C654A7C"/>
    <w:rsid w:val="1C724611"/>
    <w:rsid w:val="1C79044C"/>
    <w:rsid w:val="1C7C6B66"/>
    <w:rsid w:val="1C973119"/>
    <w:rsid w:val="1CE9038B"/>
    <w:rsid w:val="1CF6001E"/>
    <w:rsid w:val="1D1B0C09"/>
    <w:rsid w:val="1D2A7E79"/>
    <w:rsid w:val="1D7A615E"/>
    <w:rsid w:val="1DE44698"/>
    <w:rsid w:val="1E2F602A"/>
    <w:rsid w:val="1E477B51"/>
    <w:rsid w:val="1EA4118E"/>
    <w:rsid w:val="1EA416D1"/>
    <w:rsid w:val="1F3015D8"/>
    <w:rsid w:val="1F4F53ED"/>
    <w:rsid w:val="1F575928"/>
    <w:rsid w:val="1FAA2283"/>
    <w:rsid w:val="1FD76832"/>
    <w:rsid w:val="1FED2892"/>
    <w:rsid w:val="1FFF3F0C"/>
    <w:rsid w:val="20880911"/>
    <w:rsid w:val="210C0BC6"/>
    <w:rsid w:val="21243B2C"/>
    <w:rsid w:val="212F1615"/>
    <w:rsid w:val="214417BC"/>
    <w:rsid w:val="214F47EC"/>
    <w:rsid w:val="21561580"/>
    <w:rsid w:val="216D7966"/>
    <w:rsid w:val="2179729F"/>
    <w:rsid w:val="21D273D4"/>
    <w:rsid w:val="220535E8"/>
    <w:rsid w:val="220E3C6C"/>
    <w:rsid w:val="221E7789"/>
    <w:rsid w:val="222738D7"/>
    <w:rsid w:val="2252002B"/>
    <w:rsid w:val="22C8439F"/>
    <w:rsid w:val="22CC2DA5"/>
    <w:rsid w:val="22D14E77"/>
    <w:rsid w:val="22E51BED"/>
    <w:rsid w:val="22FF79C0"/>
    <w:rsid w:val="23085188"/>
    <w:rsid w:val="231A5B85"/>
    <w:rsid w:val="237C76C6"/>
    <w:rsid w:val="23A07194"/>
    <w:rsid w:val="23D8675A"/>
    <w:rsid w:val="23F81538"/>
    <w:rsid w:val="24051418"/>
    <w:rsid w:val="24053DA7"/>
    <w:rsid w:val="24117BB9"/>
    <w:rsid w:val="24240DD8"/>
    <w:rsid w:val="24323971"/>
    <w:rsid w:val="243335F1"/>
    <w:rsid w:val="245568EC"/>
    <w:rsid w:val="245D6DA1"/>
    <w:rsid w:val="24F87EB7"/>
    <w:rsid w:val="2516301E"/>
    <w:rsid w:val="25185EA0"/>
    <w:rsid w:val="251A4786"/>
    <w:rsid w:val="254969BC"/>
    <w:rsid w:val="254E75C1"/>
    <w:rsid w:val="256A366E"/>
    <w:rsid w:val="25E52F40"/>
    <w:rsid w:val="261C4796"/>
    <w:rsid w:val="26916C31"/>
    <w:rsid w:val="26A119AA"/>
    <w:rsid w:val="26A60E77"/>
    <w:rsid w:val="26AF03D0"/>
    <w:rsid w:val="26C00479"/>
    <w:rsid w:val="27166930"/>
    <w:rsid w:val="27603B29"/>
    <w:rsid w:val="2764472D"/>
    <w:rsid w:val="27A14592"/>
    <w:rsid w:val="2804423C"/>
    <w:rsid w:val="28197418"/>
    <w:rsid w:val="28404EFA"/>
    <w:rsid w:val="287E0459"/>
    <w:rsid w:val="29147A73"/>
    <w:rsid w:val="29A67948"/>
    <w:rsid w:val="29B016BD"/>
    <w:rsid w:val="29BA241A"/>
    <w:rsid w:val="29BD3BE4"/>
    <w:rsid w:val="2A4139C2"/>
    <w:rsid w:val="2A7337FD"/>
    <w:rsid w:val="2ADC7FB7"/>
    <w:rsid w:val="2AE6436F"/>
    <w:rsid w:val="2B4C1C0D"/>
    <w:rsid w:val="2B5E2324"/>
    <w:rsid w:val="2B882D66"/>
    <w:rsid w:val="2BAE311D"/>
    <w:rsid w:val="2BAE3BAC"/>
    <w:rsid w:val="2BDC048D"/>
    <w:rsid w:val="2BDF3FBE"/>
    <w:rsid w:val="2C1A65D6"/>
    <w:rsid w:val="2C2D3924"/>
    <w:rsid w:val="2C395F1A"/>
    <w:rsid w:val="2CC31EA8"/>
    <w:rsid w:val="2D4454D3"/>
    <w:rsid w:val="2D47133A"/>
    <w:rsid w:val="2D522E0D"/>
    <w:rsid w:val="2D5E1DA6"/>
    <w:rsid w:val="2D6C2E14"/>
    <w:rsid w:val="2D8B0874"/>
    <w:rsid w:val="2DA604C7"/>
    <w:rsid w:val="2DD82143"/>
    <w:rsid w:val="2DFC6BBD"/>
    <w:rsid w:val="2E200389"/>
    <w:rsid w:val="2E5C59CD"/>
    <w:rsid w:val="2E6668AF"/>
    <w:rsid w:val="2E7E3F56"/>
    <w:rsid w:val="2EA91698"/>
    <w:rsid w:val="2EA94A1A"/>
    <w:rsid w:val="2EE46D16"/>
    <w:rsid w:val="2F4B2025"/>
    <w:rsid w:val="2F4E631C"/>
    <w:rsid w:val="2F8F4F22"/>
    <w:rsid w:val="2FA44428"/>
    <w:rsid w:val="2FA45F37"/>
    <w:rsid w:val="2FD74B2F"/>
    <w:rsid w:val="2FF475AE"/>
    <w:rsid w:val="30227E72"/>
    <w:rsid w:val="308438BF"/>
    <w:rsid w:val="30C82816"/>
    <w:rsid w:val="30CD2521"/>
    <w:rsid w:val="30E72842"/>
    <w:rsid w:val="31557399"/>
    <w:rsid w:val="31961D97"/>
    <w:rsid w:val="31BE06DF"/>
    <w:rsid w:val="31C37674"/>
    <w:rsid w:val="31DB35D8"/>
    <w:rsid w:val="31DC1059"/>
    <w:rsid w:val="3214275A"/>
    <w:rsid w:val="3218123E"/>
    <w:rsid w:val="323D2334"/>
    <w:rsid w:val="32EB07DA"/>
    <w:rsid w:val="3323400B"/>
    <w:rsid w:val="337B538A"/>
    <w:rsid w:val="33D65523"/>
    <w:rsid w:val="33EF7EE5"/>
    <w:rsid w:val="343D5340"/>
    <w:rsid w:val="34646885"/>
    <w:rsid w:val="346F4C16"/>
    <w:rsid w:val="34987FD8"/>
    <w:rsid w:val="34B338F9"/>
    <w:rsid w:val="34B654F4"/>
    <w:rsid w:val="34D73340"/>
    <w:rsid w:val="34DA64C3"/>
    <w:rsid w:val="34E77D57"/>
    <w:rsid w:val="35056E92"/>
    <w:rsid w:val="353E7A22"/>
    <w:rsid w:val="354636F9"/>
    <w:rsid w:val="3555038B"/>
    <w:rsid w:val="355C3599"/>
    <w:rsid w:val="35BD37AD"/>
    <w:rsid w:val="35E962B0"/>
    <w:rsid w:val="360B572D"/>
    <w:rsid w:val="365B7715"/>
    <w:rsid w:val="365D0BBE"/>
    <w:rsid w:val="36931098"/>
    <w:rsid w:val="36BA1E81"/>
    <w:rsid w:val="36DB4660"/>
    <w:rsid w:val="36DC00FD"/>
    <w:rsid w:val="36E35E6D"/>
    <w:rsid w:val="36F54F63"/>
    <w:rsid w:val="370F7384"/>
    <w:rsid w:val="372B2510"/>
    <w:rsid w:val="373C6FAD"/>
    <w:rsid w:val="37545B10"/>
    <w:rsid w:val="375C2CDF"/>
    <w:rsid w:val="378866D4"/>
    <w:rsid w:val="37A8494D"/>
    <w:rsid w:val="37B46BF1"/>
    <w:rsid w:val="37B90E7A"/>
    <w:rsid w:val="37BA7C67"/>
    <w:rsid w:val="37DA6E30"/>
    <w:rsid w:val="37EF5F80"/>
    <w:rsid w:val="37FA5167"/>
    <w:rsid w:val="381F62A0"/>
    <w:rsid w:val="38293340"/>
    <w:rsid w:val="388314AC"/>
    <w:rsid w:val="3888244C"/>
    <w:rsid w:val="38932DC9"/>
    <w:rsid w:val="38B10C3C"/>
    <w:rsid w:val="38BE68C3"/>
    <w:rsid w:val="38D812D2"/>
    <w:rsid w:val="38F07887"/>
    <w:rsid w:val="390F59C7"/>
    <w:rsid w:val="39527C8D"/>
    <w:rsid w:val="39661B48"/>
    <w:rsid w:val="396820C1"/>
    <w:rsid w:val="39D02B5B"/>
    <w:rsid w:val="39D80926"/>
    <w:rsid w:val="39EE7B4D"/>
    <w:rsid w:val="3A2D6380"/>
    <w:rsid w:val="3ABD23EC"/>
    <w:rsid w:val="3AE0742D"/>
    <w:rsid w:val="3AFF3DFB"/>
    <w:rsid w:val="3B01420D"/>
    <w:rsid w:val="3B0D15B0"/>
    <w:rsid w:val="3B167061"/>
    <w:rsid w:val="3B3677A4"/>
    <w:rsid w:val="3BF06653"/>
    <w:rsid w:val="3C045F86"/>
    <w:rsid w:val="3C1B5383"/>
    <w:rsid w:val="3C626ACC"/>
    <w:rsid w:val="3C6C4335"/>
    <w:rsid w:val="3D0806AD"/>
    <w:rsid w:val="3D1415DA"/>
    <w:rsid w:val="3D2924E6"/>
    <w:rsid w:val="3D4B5AEC"/>
    <w:rsid w:val="3D5C61B8"/>
    <w:rsid w:val="3D9049AD"/>
    <w:rsid w:val="3E1A30F3"/>
    <w:rsid w:val="3E47445B"/>
    <w:rsid w:val="3E7A2C0B"/>
    <w:rsid w:val="3E900B33"/>
    <w:rsid w:val="3EB301B3"/>
    <w:rsid w:val="3ECD0998"/>
    <w:rsid w:val="3ECF6884"/>
    <w:rsid w:val="3F084CC9"/>
    <w:rsid w:val="3F4F1E6B"/>
    <w:rsid w:val="3F9B70B2"/>
    <w:rsid w:val="3FB51C1D"/>
    <w:rsid w:val="3FB93A98"/>
    <w:rsid w:val="3FE64995"/>
    <w:rsid w:val="3FFF678B"/>
    <w:rsid w:val="401A4DB7"/>
    <w:rsid w:val="401B4430"/>
    <w:rsid w:val="40DC28F6"/>
    <w:rsid w:val="40DD0378"/>
    <w:rsid w:val="40DF73CD"/>
    <w:rsid w:val="41152CB2"/>
    <w:rsid w:val="41284F74"/>
    <w:rsid w:val="41514935"/>
    <w:rsid w:val="418162B0"/>
    <w:rsid w:val="41A0746C"/>
    <w:rsid w:val="41F2243E"/>
    <w:rsid w:val="42053D87"/>
    <w:rsid w:val="420B37C5"/>
    <w:rsid w:val="42306FF9"/>
    <w:rsid w:val="424D18C9"/>
    <w:rsid w:val="42DD4FB3"/>
    <w:rsid w:val="42EB361C"/>
    <w:rsid w:val="42EF105C"/>
    <w:rsid w:val="4302007D"/>
    <w:rsid w:val="43620971"/>
    <w:rsid w:val="439E2CAC"/>
    <w:rsid w:val="43E715F4"/>
    <w:rsid w:val="44070401"/>
    <w:rsid w:val="44A82170"/>
    <w:rsid w:val="44C127DA"/>
    <w:rsid w:val="44D82A37"/>
    <w:rsid w:val="44EB268F"/>
    <w:rsid w:val="451476DA"/>
    <w:rsid w:val="451F4B74"/>
    <w:rsid w:val="45260A06"/>
    <w:rsid w:val="45B6056B"/>
    <w:rsid w:val="45BA6F71"/>
    <w:rsid w:val="45BC5964"/>
    <w:rsid w:val="45D46AF2"/>
    <w:rsid w:val="45F20072"/>
    <w:rsid w:val="461C11F1"/>
    <w:rsid w:val="464403F4"/>
    <w:rsid w:val="46691693"/>
    <w:rsid w:val="46715E42"/>
    <w:rsid w:val="467454A6"/>
    <w:rsid w:val="46AA33F8"/>
    <w:rsid w:val="46DA4E4A"/>
    <w:rsid w:val="46DE70D4"/>
    <w:rsid w:val="470C19F0"/>
    <w:rsid w:val="477F6E9E"/>
    <w:rsid w:val="47B2292F"/>
    <w:rsid w:val="47BF1C45"/>
    <w:rsid w:val="47FB07A5"/>
    <w:rsid w:val="48141F86"/>
    <w:rsid w:val="482B6D76"/>
    <w:rsid w:val="48657510"/>
    <w:rsid w:val="487013C7"/>
    <w:rsid w:val="48EF336E"/>
    <w:rsid w:val="49366882"/>
    <w:rsid w:val="4937272B"/>
    <w:rsid w:val="493C0364"/>
    <w:rsid w:val="496A1C80"/>
    <w:rsid w:val="49B83F7E"/>
    <w:rsid w:val="49C7110C"/>
    <w:rsid w:val="4A417654"/>
    <w:rsid w:val="4A4E5776"/>
    <w:rsid w:val="4A963288"/>
    <w:rsid w:val="4AB04BF5"/>
    <w:rsid w:val="4ABA3F21"/>
    <w:rsid w:val="4AC801C6"/>
    <w:rsid w:val="4AD64969"/>
    <w:rsid w:val="4AD64DEC"/>
    <w:rsid w:val="4AD707CE"/>
    <w:rsid w:val="4B421C5F"/>
    <w:rsid w:val="4B4977E4"/>
    <w:rsid w:val="4B545024"/>
    <w:rsid w:val="4B947736"/>
    <w:rsid w:val="4BAF4C7B"/>
    <w:rsid w:val="4BB22E3F"/>
    <w:rsid w:val="4C3502D1"/>
    <w:rsid w:val="4C5640E5"/>
    <w:rsid w:val="4CB26265"/>
    <w:rsid w:val="4CC01CF8"/>
    <w:rsid w:val="4CE950BA"/>
    <w:rsid w:val="4CEF0863"/>
    <w:rsid w:val="4D220348"/>
    <w:rsid w:val="4D261BCD"/>
    <w:rsid w:val="4DA87A77"/>
    <w:rsid w:val="4DB12454"/>
    <w:rsid w:val="4DE44058"/>
    <w:rsid w:val="4E06200F"/>
    <w:rsid w:val="4E2C224E"/>
    <w:rsid w:val="4E3378C9"/>
    <w:rsid w:val="4E694D00"/>
    <w:rsid w:val="4E9E6D0A"/>
    <w:rsid w:val="4EEE450B"/>
    <w:rsid w:val="4F0324FA"/>
    <w:rsid w:val="4F2F5319"/>
    <w:rsid w:val="4F3676C2"/>
    <w:rsid w:val="4F432F43"/>
    <w:rsid w:val="4F4D134D"/>
    <w:rsid w:val="4F7E6D25"/>
    <w:rsid w:val="4FF95CC2"/>
    <w:rsid w:val="50216B18"/>
    <w:rsid w:val="502B3F12"/>
    <w:rsid w:val="50607833"/>
    <w:rsid w:val="5077422E"/>
    <w:rsid w:val="508558A6"/>
    <w:rsid w:val="5091713A"/>
    <w:rsid w:val="50D5209E"/>
    <w:rsid w:val="50E756C6"/>
    <w:rsid w:val="512A00C1"/>
    <w:rsid w:val="51611D91"/>
    <w:rsid w:val="51924306"/>
    <w:rsid w:val="51B30516"/>
    <w:rsid w:val="51B905EB"/>
    <w:rsid w:val="51C51AB5"/>
    <w:rsid w:val="52094B78"/>
    <w:rsid w:val="52355E4D"/>
    <w:rsid w:val="52455887"/>
    <w:rsid w:val="526770C0"/>
    <w:rsid w:val="52C12C52"/>
    <w:rsid w:val="52D860FA"/>
    <w:rsid w:val="537D0263"/>
    <w:rsid w:val="53932FAA"/>
    <w:rsid w:val="53E10A8A"/>
    <w:rsid w:val="53EE5C42"/>
    <w:rsid w:val="53F274C2"/>
    <w:rsid w:val="53F349AE"/>
    <w:rsid w:val="54021060"/>
    <w:rsid w:val="5411167A"/>
    <w:rsid w:val="543C69FF"/>
    <w:rsid w:val="5483676D"/>
    <w:rsid w:val="549A5D5B"/>
    <w:rsid w:val="54B7310D"/>
    <w:rsid w:val="54C833A7"/>
    <w:rsid w:val="54D33AD1"/>
    <w:rsid w:val="54D72AC3"/>
    <w:rsid w:val="54F309D5"/>
    <w:rsid w:val="5523023E"/>
    <w:rsid w:val="552E2A48"/>
    <w:rsid w:val="55301AD2"/>
    <w:rsid w:val="55432CF1"/>
    <w:rsid w:val="55594E94"/>
    <w:rsid w:val="559E4C33"/>
    <w:rsid w:val="559F0352"/>
    <w:rsid w:val="55C04064"/>
    <w:rsid w:val="55E522F9"/>
    <w:rsid w:val="55F47291"/>
    <w:rsid w:val="560F1140"/>
    <w:rsid w:val="561F5B57"/>
    <w:rsid w:val="562D6171"/>
    <w:rsid w:val="56470C8A"/>
    <w:rsid w:val="56685947"/>
    <w:rsid w:val="5671628B"/>
    <w:rsid w:val="567B29ED"/>
    <w:rsid w:val="5682528B"/>
    <w:rsid w:val="569E772A"/>
    <w:rsid w:val="56C77A57"/>
    <w:rsid w:val="572C686B"/>
    <w:rsid w:val="579C1BCB"/>
    <w:rsid w:val="57EC2C4F"/>
    <w:rsid w:val="5809697C"/>
    <w:rsid w:val="5839559D"/>
    <w:rsid w:val="585C0985"/>
    <w:rsid w:val="58C30258"/>
    <w:rsid w:val="58DC715D"/>
    <w:rsid w:val="592A00D8"/>
    <w:rsid w:val="59566BA2"/>
    <w:rsid w:val="59574044"/>
    <w:rsid w:val="595B0623"/>
    <w:rsid w:val="597C7632"/>
    <w:rsid w:val="59804FA1"/>
    <w:rsid w:val="599F0201"/>
    <w:rsid w:val="59A76A74"/>
    <w:rsid w:val="59D217EB"/>
    <w:rsid w:val="59F62399"/>
    <w:rsid w:val="5A103009"/>
    <w:rsid w:val="5A1F6067"/>
    <w:rsid w:val="5A2B461A"/>
    <w:rsid w:val="5A396AF2"/>
    <w:rsid w:val="5A8F59D9"/>
    <w:rsid w:val="5AAC6F50"/>
    <w:rsid w:val="5AC82AAA"/>
    <w:rsid w:val="5B58742D"/>
    <w:rsid w:val="5B9B7B86"/>
    <w:rsid w:val="5C3F5168"/>
    <w:rsid w:val="5C7020B3"/>
    <w:rsid w:val="5CC75A82"/>
    <w:rsid w:val="5CCA29BE"/>
    <w:rsid w:val="5D2F6E0E"/>
    <w:rsid w:val="5D327BF3"/>
    <w:rsid w:val="5D557FBA"/>
    <w:rsid w:val="5D6E1FD6"/>
    <w:rsid w:val="5D8E16D5"/>
    <w:rsid w:val="5DDF0826"/>
    <w:rsid w:val="5DE12315"/>
    <w:rsid w:val="5DE71BA1"/>
    <w:rsid w:val="5E051ACB"/>
    <w:rsid w:val="5E343E66"/>
    <w:rsid w:val="5E42319B"/>
    <w:rsid w:val="5E4B42E2"/>
    <w:rsid w:val="5E6C5B66"/>
    <w:rsid w:val="5E972D3D"/>
    <w:rsid w:val="5EA64A1D"/>
    <w:rsid w:val="5EAA481E"/>
    <w:rsid w:val="5EB400EF"/>
    <w:rsid w:val="5EC37878"/>
    <w:rsid w:val="5EC41570"/>
    <w:rsid w:val="5ECE2E7D"/>
    <w:rsid w:val="5EF95063"/>
    <w:rsid w:val="5F2638A0"/>
    <w:rsid w:val="5F4253D5"/>
    <w:rsid w:val="5F6C401A"/>
    <w:rsid w:val="5F762328"/>
    <w:rsid w:val="5F8913CC"/>
    <w:rsid w:val="5F986B25"/>
    <w:rsid w:val="5FA41BF6"/>
    <w:rsid w:val="600468EB"/>
    <w:rsid w:val="60586B52"/>
    <w:rsid w:val="605A3CA3"/>
    <w:rsid w:val="60C607A7"/>
    <w:rsid w:val="612B657A"/>
    <w:rsid w:val="619C7B32"/>
    <w:rsid w:val="61A00737"/>
    <w:rsid w:val="61AC7175"/>
    <w:rsid w:val="61BC310D"/>
    <w:rsid w:val="61D65CDC"/>
    <w:rsid w:val="61EB235E"/>
    <w:rsid w:val="61EE62B8"/>
    <w:rsid w:val="61FC0E51"/>
    <w:rsid w:val="620D6B6D"/>
    <w:rsid w:val="622C29B4"/>
    <w:rsid w:val="6258682B"/>
    <w:rsid w:val="625B70E1"/>
    <w:rsid w:val="62655B9B"/>
    <w:rsid w:val="62E813EC"/>
    <w:rsid w:val="62EA16D2"/>
    <w:rsid w:val="63020278"/>
    <w:rsid w:val="632456CF"/>
    <w:rsid w:val="637B25C6"/>
    <w:rsid w:val="63953170"/>
    <w:rsid w:val="63971993"/>
    <w:rsid w:val="63E50971"/>
    <w:rsid w:val="63FD189B"/>
    <w:rsid w:val="640915C1"/>
    <w:rsid w:val="641B298C"/>
    <w:rsid w:val="64225D92"/>
    <w:rsid w:val="64837576"/>
    <w:rsid w:val="64BC5151"/>
    <w:rsid w:val="64C67276"/>
    <w:rsid w:val="64CF298F"/>
    <w:rsid w:val="651834B4"/>
    <w:rsid w:val="65213D63"/>
    <w:rsid w:val="65262602"/>
    <w:rsid w:val="65896C61"/>
    <w:rsid w:val="65BB6682"/>
    <w:rsid w:val="65BD5FF9"/>
    <w:rsid w:val="65BF1943"/>
    <w:rsid w:val="660B57B7"/>
    <w:rsid w:val="663676CC"/>
    <w:rsid w:val="663C7089"/>
    <w:rsid w:val="664E1C50"/>
    <w:rsid w:val="664E2B58"/>
    <w:rsid w:val="66686491"/>
    <w:rsid w:val="6681202E"/>
    <w:rsid w:val="669E30E8"/>
    <w:rsid w:val="66E97CE4"/>
    <w:rsid w:val="66FB50E3"/>
    <w:rsid w:val="67993261"/>
    <w:rsid w:val="67AA095A"/>
    <w:rsid w:val="67FD1DAB"/>
    <w:rsid w:val="68133F4F"/>
    <w:rsid w:val="689D131B"/>
    <w:rsid w:val="68E542A7"/>
    <w:rsid w:val="690339ED"/>
    <w:rsid w:val="694C4C30"/>
    <w:rsid w:val="694D4F50"/>
    <w:rsid w:val="696014A2"/>
    <w:rsid w:val="69787104"/>
    <w:rsid w:val="697F02BC"/>
    <w:rsid w:val="69FA5A3F"/>
    <w:rsid w:val="69FC5066"/>
    <w:rsid w:val="6A301B05"/>
    <w:rsid w:val="6A5857BE"/>
    <w:rsid w:val="6A95076A"/>
    <w:rsid w:val="6A9816EF"/>
    <w:rsid w:val="6AA226AA"/>
    <w:rsid w:val="6ACF764A"/>
    <w:rsid w:val="6ADC17E8"/>
    <w:rsid w:val="6AE02B47"/>
    <w:rsid w:val="6B3D1E7D"/>
    <w:rsid w:val="6B747DD8"/>
    <w:rsid w:val="6B833BEB"/>
    <w:rsid w:val="6B9C7C98"/>
    <w:rsid w:val="6BC13429"/>
    <w:rsid w:val="6BD200C9"/>
    <w:rsid w:val="6BD77E7D"/>
    <w:rsid w:val="6BFB6DB8"/>
    <w:rsid w:val="6C666467"/>
    <w:rsid w:val="6C6C31CD"/>
    <w:rsid w:val="6C8270A6"/>
    <w:rsid w:val="6C8B04A6"/>
    <w:rsid w:val="6C987ED3"/>
    <w:rsid w:val="6CAB36D8"/>
    <w:rsid w:val="6CF53D0E"/>
    <w:rsid w:val="6CF87ADC"/>
    <w:rsid w:val="6D120AFE"/>
    <w:rsid w:val="6D2D712A"/>
    <w:rsid w:val="6D324D0A"/>
    <w:rsid w:val="6D7543D0"/>
    <w:rsid w:val="6D8B68EA"/>
    <w:rsid w:val="6DBD4969"/>
    <w:rsid w:val="6DCB20AE"/>
    <w:rsid w:val="6DCE6CB3"/>
    <w:rsid w:val="6DD51EE8"/>
    <w:rsid w:val="6DEA744C"/>
    <w:rsid w:val="6E017E3E"/>
    <w:rsid w:val="6E04138B"/>
    <w:rsid w:val="6E480B7B"/>
    <w:rsid w:val="6E5A5E57"/>
    <w:rsid w:val="6E8036A8"/>
    <w:rsid w:val="6E8B036B"/>
    <w:rsid w:val="6ED9209F"/>
    <w:rsid w:val="6F1502CF"/>
    <w:rsid w:val="6F182C1C"/>
    <w:rsid w:val="6F773C1C"/>
    <w:rsid w:val="6F942D9B"/>
    <w:rsid w:val="6FAB29C1"/>
    <w:rsid w:val="6FAB7329"/>
    <w:rsid w:val="6FEA7D30"/>
    <w:rsid w:val="6FEE3C55"/>
    <w:rsid w:val="6FF96343"/>
    <w:rsid w:val="6FFB1846"/>
    <w:rsid w:val="700971CE"/>
    <w:rsid w:val="701F7609"/>
    <w:rsid w:val="702A532B"/>
    <w:rsid w:val="70342CA5"/>
    <w:rsid w:val="70B82BDB"/>
    <w:rsid w:val="70D27F1E"/>
    <w:rsid w:val="710C2988"/>
    <w:rsid w:val="71197E4F"/>
    <w:rsid w:val="71293742"/>
    <w:rsid w:val="713F7E21"/>
    <w:rsid w:val="714777B8"/>
    <w:rsid w:val="716C25F7"/>
    <w:rsid w:val="71830048"/>
    <w:rsid w:val="71830135"/>
    <w:rsid w:val="718B0CD8"/>
    <w:rsid w:val="719D6631"/>
    <w:rsid w:val="71D07416"/>
    <w:rsid w:val="722B755C"/>
    <w:rsid w:val="7284346E"/>
    <w:rsid w:val="72D372A4"/>
    <w:rsid w:val="72FF41A5"/>
    <w:rsid w:val="73011B3E"/>
    <w:rsid w:val="731E15C1"/>
    <w:rsid w:val="73372606"/>
    <w:rsid w:val="73583A1A"/>
    <w:rsid w:val="736045A8"/>
    <w:rsid w:val="737005DF"/>
    <w:rsid w:val="7393625A"/>
    <w:rsid w:val="73AC3A4C"/>
    <w:rsid w:val="73C4767E"/>
    <w:rsid w:val="74033787"/>
    <w:rsid w:val="746F758C"/>
    <w:rsid w:val="74796F86"/>
    <w:rsid w:val="74A71E6F"/>
    <w:rsid w:val="74C94783"/>
    <w:rsid w:val="74CE37A1"/>
    <w:rsid w:val="74D52F57"/>
    <w:rsid w:val="75011284"/>
    <w:rsid w:val="752906BD"/>
    <w:rsid w:val="758208D8"/>
    <w:rsid w:val="75D85235"/>
    <w:rsid w:val="75EA673E"/>
    <w:rsid w:val="760F2832"/>
    <w:rsid w:val="761424E1"/>
    <w:rsid w:val="7616279B"/>
    <w:rsid w:val="762D5DD3"/>
    <w:rsid w:val="763B7D07"/>
    <w:rsid w:val="765815C7"/>
    <w:rsid w:val="765F2E96"/>
    <w:rsid w:val="769E098C"/>
    <w:rsid w:val="76AE638E"/>
    <w:rsid w:val="76BF586B"/>
    <w:rsid w:val="7721769F"/>
    <w:rsid w:val="7728668A"/>
    <w:rsid w:val="77987E0B"/>
    <w:rsid w:val="77C2701A"/>
    <w:rsid w:val="77C40CE9"/>
    <w:rsid w:val="77D81886"/>
    <w:rsid w:val="77DE2936"/>
    <w:rsid w:val="77FB1D9F"/>
    <w:rsid w:val="780A018C"/>
    <w:rsid w:val="780E3485"/>
    <w:rsid w:val="78535447"/>
    <w:rsid w:val="789C1DEF"/>
    <w:rsid w:val="78D16A46"/>
    <w:rsid w:val="78DF3AE8"/>
    <w:rsid w:val="79381905"/>
    <w:rsid w:val="79693E55"/>
    <w:rsid w:val="79A1642C"/>
    <w:rsid w:val="79A36D9F"/>
    <w:rsid w:val="79B934C1"/>
    <w:rsid w:val="7A4376D8"/>
    <w:rsid w:val="7A5F2402"/>
    <w:rsid w:val="7A7725FA"/>
    <w:rsid w:val="7AA36691"/>
    <w:rsid w:val="7AA37683"/>
    <w:rsid w:val="7AAF2754"/>
    <w:rsid w:val="7ABC72FA"/>
    <w:rsid w:val="7AC35700"/>
    <w:rsid w:val="7B063163"/>
    <w:rsid w:val="7B0C506C"/>
    <w:rsid w:val="7B4B6B74"/>
    <w:rsid w:val="7B7B7556"/>
    <w:rsid w:val="7B8325CB"/>
    <w:rsid w:val="7BB31D4B"/>
    <w:rsid w:val="7C13137C"/>
    <w:rsid w:val="7C256E3D"/>
    <w:rsid w:val="7C2E3ECA"/>
    <w:rsid w:val="7C3974C1"/>
    <w:rsid w:val="7C3B3026"/>
    <w:rsid w:val="7C407BFC"/>
    <w:rsid w:val="7C4F7C82"/>
    <w:rsid w:val="7C534509"/>
    <w:rsid w:val="7CB31CD4"/>
    <w:rsid w:val="7CD72B24"/>
    <w:rsid w:val="7D1F7E3E"/>
    <w:rsid w:val="7D5C10B9"/>
    <w:rsid w:val="7D6A36BA"/>
    <w:rsid w:val="7D6A5E50"/>
    <w:rsid w:val="7D735B39"/>
    <w:rsid w:val="7D7A0669"/>
    <w:rsid w:val="7D956C94"/>
    <w:rsid w:val="7DC73E75"/>
    <w:rsid w:val="7DCF5B74"/>
    <w:rsid w:val="7DD46D6D"/>
    <w:rsid w:val="7DE9671E"/>
    <w:rsid w:val="7E286BFD"/>
    <w:rsid w:val="7E535DCD"/>
    <w:rsid w:val="7E6556BC"/>
    <w:rsid w:val="7E772B0A"/>
    <w:rsid w:val="7E807559"/>
    <w:rsid w:val="7EC73B8E"/>
    <w:rsid w:val="7F132988"/>
    <w:rsid w:val="7F6E6DC7"/>
    <w:rsid w:val="7F9915AC"/>
    <w:rsid w:val="7FCE0984"/>
    <w:rsid w:val="7FD9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7EC05C5"/>
  <w15:chartTrackingRefBased/>
  <w15:docId w15:val="{C90E2706-B283-4C3F-94A2-42F1685E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jc w:val="both"/>
    </w:pPr>
    <w:rPr>
      <w:kern w:val="2"/>
      <w:sz w:val="21"/>
      <w:szCs w:val="24"/>
    </w:rPr>
  </w:style>
  <w:style w:type="paragraph" w:styleId="1">
    <w:name w:val="heading 1"/>
    <w:basedOn w:val="a"/>
    <w:next w:val="a"/>
    <w:link w:val="10"/>
    <w:uiPriority w:val="9"/>
    <w:qFormat/>
    <w:pPr>
      <w:keepNext/>
      <w:keepLines/>
      <w:autoSpaceDE w:val="0"/>
      <w:autoSpaceDN w:val="0"/>
      <w:spacing w:line="576" w:lineRule="auto"/>
      <w:jc w:val="center"/>
      <w:outlineLvl w:val="0"/>
    </w:pPr>
    <w:rPr>
      <w:b/>
      <w:kern w:val="44"/>
      <w:sz w:val="36"/>
    </w:rPr>
  </w:style>
  <w:style w:type="paragraph" w:styleId="2">
    <w:name w:val="heading 2"/>
    <w:basedOn w:val="a"/>
    <w:next w:val="a"/>
    <w:uiPriority w:val="9"/>
    <w:qFormat/>
    <w:pPr>
      <w:spacing w:before="100" w:beforeAutospacing="1" w:after="100" w:afterAutospacing="1"/>
      <w:jc w:val="left"/>
      <w:outlineLvl w:val="1"/>
    </w:pPr>
    <w:rPr>
      <w:rFonts w:ascii="宋体" w:hAnsi="宋体" w:cs="宋体" w:hint="eastAsia"/>
      <w:b/>
      <w:kern w:val="0"/>
      <w:sz w:val="36"/>
      <w:szCs w:val="36"/>
    </w:rPr>
  </w:style>
  <w:style w:type="paragraph" w:styleId="3">
    <w:name w:val="heading 3"/>
    <w:basedOn w:val="a"/>
    <w:next w:val="a"/>
    <w:link w:val="30"/>
    <w:qFormat/>
    <w:pPr>
      <w:keepNext/>
      <w:keepLines/>
      <w:spacing w:before="260" w:after="260" w:line="416" w:lineRule="auto"/>
      <w:outlineLvl w:val="2"/>
    </w:pPr>
    <w:rPr>
      <w:rFonts w:eastAsia="仿宋_GB2312"/>
      <w:b/>
      <w:bCs/>
      <w:kern w:val="0"/>
      <w:sz w:val="32"/>
      <w:szCs w:val="32"/>
    </w:rPr>
  </w:style>
  <w:style w:type="character" w:default="1" w:styleId="a0">
    <w:name w:val="Default Paragraph Font"/>
    <w:uiPriority w:val="1"/>
    <w:unhideWhenUsed/>
    <w:rPr>
      <w:rFonts w:ascii="宋体" w:hAnsi="宋体" w:cs="宋体"/>
      <w:szCs w:val="32"/>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nhideWhenUsed/>
    <w:rPr>
      <w:rFonts w:ascii="宋体" w:hAnsi="宋体" w:cs="宋体"/>
      <w:i w:val="0"/>
      <w:szCs w:val="32"/>
    </w:rPr>
  </w:style>
  <w:style w:type="character" w:styleId="HTML0">
    <w:name w:val="HTML Keyboard"/>
    <w:unhideWhenUsed/>
    <w:rPr>
      <w:rFonts w:ascii="Courier New" w:eastAsia="Courier New" w:hAnsi="Courier New" w:cs="Courier New"/>
      <w:sz w:val="20"/>
      <w:szCs w:val="32"/>
    </w:rPr>
  </w:style>
  <w:style w:type="character" w:styleId="HTML1">
    <w:name w:val="HTML Typewriter"/>
    <w:unhideWhenUsed/>
    <w:rPr>
      <w:rFonts w:ascii="宋体" w:hAnsi="宋体" w:cs="宋体"/>
      <w:b/>
      <w:color w:val="194D7F"/>
      <w:sz w:val="19"/>
      <w:szCs w:val="19"/>
    </w:rPr>
  </w:style>
  <w:style w:type="character" w:styleId="HTML2">
    <w:name w:val="HTML Sample"/>
    <w:unhideWhenUsed/>
    <w:rPr>
      <w:rFonts w:ascii="Courier New" w:eastAsia="Courier New" w:hAnsi="Courier New" w:cs="Courier New"/>
      <w:szCs w:val="32"/>
    </w:rPr>
  </w:style>
  <w:style w:type="character" w:styleId="a3">
    <w:name w:val="Strong"/>
    <w:basedOn w:val="a0"/>
    <w:uiPriority w:val="22"/>
    <w:qFormat/>
    <w:rPr>
      <w:rFonts w:ascii="宋体" w:hAnsi="宋体" w:cs="宋体"/>
      <w:b/>
      <w:szCs w:val="32"/>
    </w:rPr>
  </w:style>
  <w:style w:type="character" w:styleId="a4">
    <w:name w:val="Hyperlink"/>
    <w:unhideWhenUsed/>
    <w:rPr>
      <w:rFonts w:ascii="宋体" w:hAnsi="宋体" w:cs="宋体"/>
      <w:color w:val="000000"/>
      <w:szCs w:val="32"/>
      <w:u w:val="none"/>
    </w:rPr>
  </w:style>
  <w:style w:type="character" w:styleId="a5">
    <w:name w:val="page number"/>
    <w:basedOn w:val="a0"/>
    <w:rPr>
      <w:rFonts w:ascii="宋体" w:hAnsi="宋体" w:cs="宋体"/>
      <w:szCs w:val="32"/>
    </w:rPr>
  </w:style>
  <w:style w:type="character" w:styleId="HTML3">
    <w:name w:val="HTML Code"/>
    <w:unhideWhenUsed/>
    <w:rPr>
      <w:rFonts w:ascii="Courier New" w:eastAsia="Courier New" w:hAnsi="Courier New" w:cs="Courier New"/>
      <w:sz w:val="20"/>
      <w:szCs w:val="32"/>
    </w:rPr>
  </w:style>
  <w:style w:type="character" w:styleId="a6">
    <w:name w:val="FollowedHyperlink"/>
    <w:unhideWhenUsed/>
    <w:rPr>
      <w:rFonts w:ascii="宋体" w:hAnsi="宋体" w:cs="宋体"/>
      <w:color w:val="0000FF"/>
      <w:szCs w:val="32"/>
      <w:u w:val="single"/>
    </w:rPr>
  </w:style>
  <w:style w:type="character" w:styleId="a7">
    <w:name w:val="Emphasis"/>
    <w:uiPriority w:val="20"/>
    <w:qFormat/>
    <w:rPr>
      <w:rFonts w:ascii="宋体" w:hAnsi="宋体" w:cs="宋体"/>
      <w:i w:val="0"/>
      <w:szCs w:val="32"/>
    </w:rPr>
  </w:style>
  <w:style w:type="character" w:styleId="HTML4">
    <w:name w:val="HTML Definition"/>
    <w:unhideWhenUsed/>
    <w:rPr>
      <w:rFonts w:ascii="宋体" w:hAnsi="宋体" w:cs="宋体"/>
      <w:i w:val="0"/>
      <w:szCs w:val="32"/>
    </w:rPr>
  </w:style>
  <w:style w:type="character" w:styleId="HTML5">
    <w:name w:val="HTML Variable"/>
    <w:unhideWhenUsed/>
    <w:rPr>
      <w:rFonts w:ascii="宋体" w:hAnsi="宋体" w:cs="宋体"/>
      <w:i w:val="0"/>
      <w:szCs w:val="32"/>
    </w:rPr>
  </w:style>
  <w:style w:type="character" w:customStyle="1" w:styleId="bdsmore3">
    <w:name w:val="bds_more3"/>
    <w:basedOn w:val="a0"/>
    <w:rPr>
      <w:rFonts w:ascii="宋体" w:hAnsi="宋体" w:cs="宋体"/>
      <w:szCs w:val="32"/>
    </w:rPr>
  </w:style>
  <w:style w:type="character" w:customStyle="1" w:styleId="a8">
    <w:name w:val="正文文本 字符"/>
    <w:link w:val="a9"/>
    <w:uiPriority w:val="1"/>
    <w:rPr>
      <w:rFonts w:ascii="仿宋" w:eastAsia="仿宋" w:hAnsi="Times New Roman" w:cs="仿宋"/>
      <w:kern w:val="0"/>
      <w:sz w:val="24"/>
      <w:szCs w:val="24"/>
    </w:rPr>
  </w:style>
  <w:style w:type="character" w:customStyle="1" w:styleId="text">
    <w:name w:val="text"/>
    <w:basedOn w:val="a0"/>
    <w:rPr>
      <w:rFonts w:ascii="宋体" w:hAnsi="宋体" w:cs="宋体"/>
      <w:szCs w:val="32"/>
    </w:rPr>
  </w:style>
  <w:style w:type="character" w:customStyle="1" w:styleId="aa">
    <w:name w:val="日期 字符"/>
    <w:link w:val="ab"/>
    <w:rPr>
      <w:rFonts w:ascii="Times New Roman" w:eastAsia="宋体" w:hAnsi="Times New Roman" w:cs="Times New Roman"/>
      <w:szCs w:val="24"/>
    </w:rPr>
  </w:style>
  <w:style w:type="character" w:customStyle="1" w:styleId="bdsnopic1">
    <w:name w:val="bds_nopic1"/>
    <w:basedOn w:val="a0"/>
    <w:rPr>
      <w:rFonts w:ascii="宋体" w:hAnsi="宋体" w:cs="宋体"/>
      <w:szCs w:val="32"/>
    </w:rPr>
  </w:style>
  <w:style w:type="character" w:customStyle="1" w:styleId="sidecatalog-index2">
    <w:name w:val="sidecatalog-index2"/>
    <w:rPr>
      <w:rFonts w:ascii="Arail" w:eastAsia="Arail" w:hAnsi="Arail" w:cs="Arail"/>
      <w:color w:val="999999"/>
      <w:sz w:val="21"/>
      <w:szCs w:val="21"/>
    </w:rPr>
  </w:style>
  <w:style w:type="character" w:customStyle="1" w:styleId="plus">
    <w:name w:val="plus"/>
    <w:rPr>
      <w:rFonts w:ascii="宋体" w:hAnsi="宋体" w:cs="宋体"/>
      <w:b/>
      <w:vanish/>
      <w:color w:val="1F8DEF"/>
      <w:sz w:val="24"/>
      <w:szCs w:val="24"/>
    </w:rPr>
  </w:style>
  <w:style w:type="character" w:customStyle="1" w:styleId="morelink-item">
    <w:name w:val="morelink-item"/>
    <w:rPr>
      <w:rFonts w:ascii="宋体" w:hAnsi="宋体" w:cs="宋体"/>
      <w:b w:val="0"/>
      <w:szCs w:val="32"/>
    </w:rPr>
  </w:style>
  <w:style w:type="character" w:customStyle="1" w:styleId="desc">
    <w:name w:val="desc"/>
    <w:rPr>
      <w:rFonts w:ascii="宋体" w:hAnsi="宋体" w:cs="宋体"/>
      <w:color w:val="000000"/>
      <w:sz w:val="18"/>
      <w:szCs w:val="18"/>
    </w:rPr>
  </w:style>
  <w:style w:type="character" w:customStyle="1" w:styleId="sidecatalog-dot1">
    <w:name w:val="sidecatalog-dot1"/>
    <w:basedOn w:val="a0"/>
    <w:rPr>
      <w:rFonts w:ascii="宋体" w:hAnsi="宋体" w:cs="宋体"/>
      <w:szCs w:val="32"/>
    </w:rPr>
  </w:style>
  <w:style w:type="character" w:customStyle="1" w:styleId="polysemyexp">
    <w:name w:val="polysemyexp"/>
    <w:rPr>
      <w:rFonts w:ascii="宋体" w:hAnsi="宋体" w:cs="宋体"/>
      <w:color w:val="AAAAAA"/>
      <w:sz w:val="18"/>
      <w:szCs w:val="18"/>
    </w:rPr>
  </w:style>
  <w:style w:type="character" w:customStyle="1" w:styleId="Char1">
    <w:name w:val="正文文本 Char1"/>
    <w:uiPriority w:val="99"/>
    <w:semiHidden/>
    <w:rPr>
      <w:rFonts w:ascii="Times New Roman" w:eastAsia="宋体" w:hAnsi="Times New Roman" w:cs="Times New Roman"/>
      <w:szCs w:val="24"/>
    </w:rPr>
  </w:style>
  <w:style w:type="character" w:customStyle="1" w:styleId="style11">
    <w:name w:val="style11"/>
    <w:rPr>
      <w:rFonts w:ascii="宋体" w:hAnsi="宋体" w:cs="宋体"/>
      <w:b/>
      <w:sz w:val="22"/>
      <w:szCs w:val="22"/>
    </w:rPr>
  </w:style>
  <w:style w:type="character" w:customStyle="1" w:styleId="por">
    <w:name w:val="por"/>
    <w:basedOn w:val="a0"/>
    <w:rPr>
      <w:rFonts w:ascii="宋体" w:hAnsi="宋体" w:cs="宋体"/>
      <w:szCs w:val="32"/>
    </w:rPr>
  </w:style>
  <w:style w:type="character" w:customStyle="1" w:styleId="ac">
    <w:name w:val="批注文字 字符"/>
    <w:link w:val="ad"/>
    <w:semiHidden/>
    <w:rPr>
      <w:rFonts w:ascii="Times New Roman" w:eastAsia="宋体" w:hAnsi="Times New Roman" w:cs="Times New Roman"/>
      <w:szCs w:val="24"/>
    </w:rPr>
  </w:style>
  <w:style w:type="character" w:customStyle="1" w:styleId="bdsmore2">
    <w:name w:val="bds_more2"/>
    <w:basedOn w:val="a0"/>
    <w:rPr>
      <w:rFonts w:ascii="宋体" w:hAnsi="宋体" w:cs="宋体"/>
      <w:szCs w:val="32"/>
    </w:rPr>
  </w:style>
  <w:style w:type="character" w:customStyle="1" w:styleId="ae">
    <w:name w:val="批注框文本 字符"/>
    <w:link w:val="af"/>
    <w:uiPriority w:val="99"/>
    <w:semiHidden/>
    <w:rPr>
      <w:rFonts w:ascii="Times New Roman" w:eastAsia="宋体" w:hAnsi="Times New Roman" w:cs="Times New Roman"/>
      <w:sz w:val="18"/>
      <w:szCs w:val="18"/>
    </w:rPr>
  </w:style>
  <w:style w:type="character" w:customStyle="1" w:styleId="af0">
    <w:name w:val="纯文本 字符"/>
    <w:link w:val="af1"/>
    <w:rPr>
      <w:rFonts w:ascii="宋体" w:eastAsia="宋体" w:hAnsi="Courier New" w:cs="Times New Roman"/>
      <w:szCs w:val="20"/>
    </w:rPr>
  </w:style>
  <w:style w:type="character" w:customStyle="1" w:styleId="lemmatitleh1">
    <w:name w:val="lemmatitleh1"/>
    <w:basedOn w:val="a0"/>
    <w:rPr>
      <w:rFonts w:ascii="宋体" w:hAnsi="宋体" w:cs="宋体"/>
      <w:szCs w:val="32"/>
    </w:rPr>
  </w:style>
  <w:style w:type="character" w:customStyle="1" w:styleId="sidecatalog-index1">
    <w:name w:val="sidecatalog-index1"/>
    <w:rPr>
      <w:rFonts w:ascii="Arial" w:hAnsi="Arial" w:cs="Arial"/>
      <w:b/>
      <w:color w:val="999999"/>
      <w:sz w:val="21"/>
      <w:szCs w:val="21"/>
    </w:rPr>
  </w:style>
  <w:style w:type="character" w:customStyle="1" w:styleId="bdsmore1">
    <w:name w:val="bds_more1"/>
    <w:basedOn w:val="a0"/>
    <w:rPr>
      <w:rFonts w:ascii="宋体" w:hAnsi="宋体" w:cs="宋体"/>
      <w:szCs w:val="32"/>
    </w:rPr>
  </w:style>
  <w:style w:type="character" w:customStyle="1" w:styleId="bdsnopic">
    <w:name w:val="bds_nopic"/>
    <w:basedOn w:val="a0"/>
    <w:rPr>
      <w:rFonts w:ascii="宋体" w:hAnsi="宋体" w:cs="宋体"/>
      <w:szCs w:val="32"/>
    </w:rPr>
  </w:style>
  <w:style w:type="character" w:customStyle="1" w:styleId="polysemyred">
    <w:name w:val="polysemyred"/>
    <w:rPr>
      <w:rFonts w:ascii="宋体" w:hAnsi="宋体" w:cs="宋体"/>
      <w:color w:val="FF6666"/>
      <w:sz w:val="18"/>
      <w:szCs w:val="18"/>
    </w:rPr>
  </w:style>
  <w:style w:type="character" w:customStyle="1" w:styleId="af2">
    <w:name w:val="页脚 字符"/>
    <w:link w:val="af3"/>
    <w:rPr>
      <w:rFonts w:ascii="Times New Roman" w:eastAsia="宋体" w:hAnsi="Times New Roman" w:cs="Times New Roman"/>
      <w:sz w:val="18"/>
      <w:szCs w:val="18"/>
    </w:rPr>
  </w:style>
  <w:style w:type="character" w:customStyle="1" w:styleId="af4">
    <w:name w:val="页眉 字符"/>
    <w:link w:val="af5"/>
    <w:uiPriority w:val="99"/>
    <w:rPr>
      <w:rFonts w:ascii="Times New Roman" w:eastAsia="宋体" w:hAnsi="Times New Roman" w:cs="Times New Roman"/>
      <w:sz w:val="18"/>
      <w:szCs w:val="18"/>
    </w:rPr>
  </w:style>
  <w:style w:type="character" w:customStyle="1" w:styleId="af6">
    <w:name w:val="文档结构图 字符"/>
    <w:link w:val="af7"/>
    <w:semiHidden/>
    <w:rPr>
      <w:rFonts w:ascii="Times New Roman" w:eastAsia="宋体" w:hAnsi="Times New Roman" w:cs="Times New Roman"/>
      <w:kern w:val="0"/>
      <w:sz w:val="24"/>
      <w:szCs w:val="24"/>
      <w:shd w:val="clear" w:color="auto" w:fill="000080"/>
    </w:rPr>
  </w:style>
  <w:style w:type="character" w:customStyle="1" w:styleId="bdsnopic2">
    <w:name w:val="bds_nopic2"/>
    <w:basedOn w:val="a0"/>
    <w:rPr>
      <w:rFonts w:ascii="宋体" w:hAnsi="宋体" w:cs="宋体"/>
      <w:szCs w:val="32"/>
    </w:rPr>
  </w:style>
  <w:style w:type="character" w:customStyle="1" w:styleId="30">
    <w:name w:val="标题 3 字符"/>
    <w:link w:val="3"/>
    <w:rPr>
      <w:rFonts w:ascii="Times New Roman" w:eastAsia="仿宋_GB2312" w:hAnsi="Times New Roman" w:cs="Times New Roman"/>
      <w:b/>
      <w:bCs/>
      <w:sz w:val="32"/>
      <w:szCs w:val="32"/>
    </w:rPr>
  </w:style>
  <w:style w:type="character" w:customStyle="1" w:styleId="bdsmore">
    <w:name w:val="bds_more"/>
    <w:basedOn w:val="a0"/>
    <w:rPr>
      <w:rFonts w:ascii="宋体" w:hAnsi="宋体" w:cs="宋体"/>
      <w:szCs w:val="32"/>
    </w:rPr>
  </w:style>
  <w:style w:type="character" w:customStyle="1" w:styleId="sort1">
    <w:name w:val="sort1"/>
    <w:basedOn w:val="a0"/>
    <w:rPr>
      <w:rFonts w:ascii="宋体" w:hAnsi="宋体" w:cs="宋体"/>
      <w:szCs w:val="32"/>
    </w:rPr>
  </w:style>
  <w:style w:type="character" w:customStyle="1" w:styleId="sort">
    <w:name w:val="sort"/>
    <w:rPr>
      <w:rFonts w:ascii="宋体" w:hAnsi="宋体" w:cs="宋体"/>
      <w:color w:val="FFFFFF"/>
      <w:szCs w:val="32"/>
      <w:bdr w:val="single" w:sz="24" w:space="0" w:color="auto"/>
    </w:rPr>
  </w:style>
  <w:style w:type="character" w:customStyle="1" w:styleId="sidecatalog-dot">
    <w:name w:val="sidecatalog-dot"/>
    <w:basedOn w:val="a0"/>
    <w:rPr>
      <w:rFonts w:ascii="宋体" w:hAnsi="宋体" w:cs="宋体"/>
      <w:szCs w:val="32"/>
    </w:rPr>
  </w:style>
  <w:style w:type="character" w:customStyle="1" w:styleId="10">
    <w:name w:val="标题 1 字符"/>
    <w:link w:val="1"/>
    <w:uiPriority w:val="9"/>
    <w:rPr>
      <w:rFonts w:ascii="Times New Roman" w:eastAsia="宋体" w:hAnsi="Times New Roman" w:cs="Times New Roman"/>
      <w:b/>
      <w:kern w:val="44"/>
      <w:sz w:val="36"/>
      <w:szCs w:val="24"/>
    </w:rPr>
  </w:style>
  <w:style w:type="paragraph" w:styleId="TOC5">
    <w:name w:val="toc 5"/>
    <w:basedOn w:val="a"/>
    <w:next w:val="a"/>
    <w:uiPriority w:val="39"/>
    <w:unhideWhenUsed/>
    <w:pPr>
      <w:ind w:leftChars="800" w:left="1680"/>
    </w:pPr>
  </w:style>
  <w:style w:type="paragraph" w:styleId="TOC9">
    <w:name w:val="toc 9"/>
    <w:basedOn w:val="a"/>
    <w:next w:val="a"/>
    <w:uiPriority w:val="39"/>
    <w:unhideWhenUsed/>
    <w:pPr>
      <w:ind w:leftChars="1600" w:left="3360"/>
    </w:pPr>
  </w:style>
  <w:style w:type="paragraph" w:styleId="af3">
    <w:name w:val="footer"/>
    <w:basedOn w:val="a"/>
    <w:link w:val="af2"/>
    <w:unhideWhenUsed/>
    <w:pPr>
      <w:tabs>
        <w:tab w:val="center" w:pos="4153"/>
        <w:tab w:val="right" w:pos="8306"/>
      </w:tabs>
      <w:jc w:val="left"/>
    </w:pPr>
    <w:rPr>
      <w:kern w:val="0"/>
      <w:sz w:val="18"/>
      <w:szCs w:val="18"/>
    </w:rPr>
  </w:style>
  <w:style w:type="paragraph" w:styleId="af1">
    <w:name w:val="Plain Text"/>
    <w:basedOn w:val="a"/>
    <w:link w:val="af0"/>
    <w:rPr>
      <w:rFonts w:ascii="宋体" w:hAnsi="Courier New"/>
      <w:kern w:val="0"/>
      <w:sz w:val="20"/>
      <w:szCs w:val="20"/>
    </w:rPr>
  </w:style>
  <w:style w:type="paragraph" w:styleId="a9">
    <w:name w:val="Body Text"/>
    <w:basedOn w:val="a"/>
    <w:link w:val="a8"/>
    <w:uiPriority w:val="1"/>
    <w:unhideWhenUsed/>
    <w:qFormat/>
    <w:pPr>
      <w:autoSpaceDE w:val="0"/>
      <w:autoSpaceDN w:val="0"/>
      <w:ind w:left="120"/>
      <w:jc w:val="left"/>
    </w:pPr>
    <w:rPr>
      <w:rFonts w:ascii="仿宋" w:eastAsia="仿宋"/>
      <w:kern w:val="0"/>
      <w:sz w:val="24"/>
    </w:rPr>
  </w:style>
  <w:style w:type="paragraph" w:styleId="TOC7">
    <w:name w:val="toc 7"/>
    <w:basedOn w:val="a"/>
    <w:next w:val="a"/>
    <w:uiPriority w:val="39"/>
    <w:unhideWhenUsed/>
    <w:pPr>
      <w:ind w:leftChars="1200" w:left="2520"/>
    </w:pPr>
  </w:style>
  <w:style w:type="paragraph" w:styleId="af7">
    <w:name w:val="Document Map"/>
    <w:basedOn w:val="a"/>
    <w:link w:val="af6"/>
    <w:semiHidden/>
    <w:pPr>
      <w:shd w:val="clear" w:color="auto" w:fill="000080"/>
      <w:autoSpaceDE w:val="0"/>
      <w:autoSpaceDN w:val="0"/>
      <w:jc w:val="left"/>
    </w:pPr>
    <w:rPr>
      <w:kern w:val="0"/>
      <w:sz w:val="24"/>
    </w:rPr>
  </w:style>
  <w:style w:type="paragraph" w:styleId="TOC6">
    <w:name w:val="toc 6"/>
    <w:basedOn w:val="a"/>
    <w:next w:val="a"/>
    <w:uiPriority w:val="39"/>
    <w:unhideWhenUsed/>
    <w:pPr>
      <w:ind w:leftChars="1000" w:left="2100"/>
    </w:pPr>
  </w:style>
  <w:style w:type="paragraph" w:styleId="TOC1">
    <w:name w:val="toc 1"/>
    <w:basedOn w:val="a"/>
    <w:next w:val="a"/>
    <w:uiPriority w:val="39"/>
    <w:unhideWhenUsed/>
  </w:style>
  <w:style w:type="paragraph" w:styleId="TOC8">
    <w:name w:val="toc 8"/>
    <w:basedOn w:val="a"/>
    <w:next w:val="a"/>
    <w:uiPriority w:val="39"/>
    <w:unhideWhenUsed/>
    <w:pPr>
      <w:ind w:leftChars="1400" w:left="2940"/>
    </w:pPr>
  </w:style>
  <w:style w:type="paragraph" w:styleId="TOC3">
    <w:name w:val="toc 3"/>
    <w:basedOn w:val="a"/>
    <w:next w:val="a"/>
    <w:uiPriority w:val="39"/>
    <w:unhideWhenUsed/>
    <w:pPr>
      <w:ind w:leftChars="400" w:left="840"/>
    </w:pPr>
  </w:style>
  <w:style w:type="paragraph" w:styleId="TOC2">
    <w:name w:val="toc 2"/>
    <w:basedOn w:val="a"/>
    <w:next w:val="a"/>
    <w:uiPriority w:val="39"/>
    <w:unhideWhenUsed/>
    <w:pPr>
      <w:ind w:leftChars="200" w:left="420"/>
    </w:pPr>
  </w:style>
  <w:style w:type="paragraph" w:styleId="TOC4">
    <w:name w:val="toc 4"/>
    <w:basedOn w:val="a"/>
    <w:next w:val="a"/>
    <w:uiPriority w:val="39"/>
    <w:unhideWhenUsed/>
    <w:pPr>
      <w:ind w:leftChars="600" w:left="1260"/>
    </w:pPr>
  </w:style>
  <w:style w:type="paragraph" w:styleId="af5">
    <w:name w:val="header"/>
    <w:basedOn w:val="a"/>
    <w:link w:val="af4"/>
    <w:uiPriority w:val="99"/>
    <w:unhideWhenUsed/>
    <w:pPr>
      <w:pBdr>
        <w:bottom w:val="single" w:sz="6" w:space="1" w:color="auto"/>
      </w:pBdr>
      <w:tabs>
        <w:tab w:val="center" w:pos="4153"/>
        <w:tab w:val="right" w:pos="8306"/>
      </w:tabs>
      <w:jc w:val="center"/>
    </w:pPr>
    <w:rPr>
      <w:kern w:val="0"/>
      <w:sz w:val="18"/>
      <w:szCs w:val="18"/>
    </w:rPr>
  </w:style>
  <w:style w:type="paragraph" w:styleId="af">
    <w:name w:val="Balloon Text"/>
    <w:basedOn w:val="a"/>
    <w:link w:val="ae"/>
    <w:uiPriority w:val="99"/>
    <w:unhideWhenUsed/>
    <w:rPr>
      <w:kern w:val="0"/>
      <w:sz w:val="18"/>
      <w:szCs w:val="18"/>
    </w:rPr>
  </w:style>
  <w:style w:type="paragraph" w:styleId="ab">
    <w:name w:val="Date"/>
    <w:basedOn w:val="a"/>
    <w:next w:val="a"/>
    <w:link w:val="aa"/>
    <w:unhideWhenUsed/>
    <w:pPr>
      <w:ind w:leftChars="2500" w:left="100"/>
    </w:pPr>
    <w:rPr>
      <w:kern w:val="0"/>
      <w:sz w:val="20"/>
    </w:rPr>
  </w:style>
  <w:style w:type="paragraph" w:styleId="ad">
    <w:name w:val="annotation text"/>
    <w:basedOn w:val="a"/>
    <w:link w:val="ac"/>
    <w:semiHidden/>
    <w:pPr>
      <w:jc w:val="left"/>
    </w:pPr>
    <w:rPr>
      <w:kern w:val="0"/>
      <w:sz w:val="20"/>
    </w:rPr>
  </w:style>
  <w:style w:type="paragraph" w:styleId="af8">
    <w:name w:val="Normal (Web)"/>
    <w:basedOn w:val="a"/>
    <w:unhideWhenUsed/>
    <w:pPr>
      <w:spacing w:before="100" w:beforeAutospacing="1" w:after="100" w:afterAutospacing="1"/>
      <w:jc w:val="left"/>
    </w:pPr>
    <w:rPr>
      <w:kern w:val="0"/>
      <w:sz w:val="24"/>
    </w:rPr>
  </w:style>
  <w:style w:type="paragraph" w:customStyle="1" w:styleId="11">
    <w:name w:val="标题 11"/>
    <w:basedOn w:val="a"/>
    <w:uiPriority w:val="1"/>
    <w:qFormat/>
    <w:pPr>
      <w:autoSpaceDE w:val="0"/>
      <w:autoSpaceDN w:val="0"/>
      <w:jc w:val="left"/>
      <w:outlineLvl w:val="0"/>
    </w:pPr>
    <w:rPr>
      <w:rFonts w:ascii="Microsoft JhengHei" w:eastAsia="Microsoft JhengHei" w:cs="Microsoft JhengHei"/>
      <w:kern w:val="0"/>
      <w:sz w:val="32"/>
      <w:szCs w:val="32"/>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Char">
    <w:name w:val="Char"/>
    <w:basedOn w:val="a"/>
    <w:rPr>
      <w:rFonts w:ascii="宋体" w:hAnsi="宋体" w:cs="宋体"/>
      <w:szCs w:val="32"/>
    </w:rPr>
  </w:style>
  <w:style w:type="paragraph" w:customStyle="1" w:styleId="ListParagraph">
    <w:name w:val="List Paragraph"/>
    <w:basedOn w:val="a"/>
    <w:uiPriority w:val="34"/>
    <w:qFormat/>
    <w:pPr>
      <w:ind w:firstLineChars="200" w:firstLine="420"/>
    </w:pPr>
  </w:style>
  <w:style w:type="table" w:styleId="af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2064</Characters>
  <Application>Microsoft Office Word</Application>
  <DocSecurity>0</DocSecurity>
  <PresentationFormat/>
  <Lines>17</Lines>
  <Paragraphs>4</Paragraphs>
  <Slides>0</Slides>
  <Notes>0</Notes>
  <HiddenSlides>0</HiddenSlides>
  <MMClips>0</MMClips>
  <ScaleCrop>false</ScaleCrop>
  <Manager/>
  <Company>Microsoft</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关于印发全日制专业学位研究生培养的</dc:title>
  <dc:subject/>
  <dc:creator>Microsoft</dc:creator>
  <cp:keywords/>
  <dc:description/>
  <cp:lastModifiedBy>王 博</cp:lastModifiedBy>
  <cp:revision>2</cp:revision>
  <cp:lastPrinted>2017-12-13T02:50:00Z</cp:lastPrinted>
  <dcterms:created xsi:type="dcterms:W3CDTF">2022-10-31T02:31:00Z</dcterms:created>
  <dcterms:modified xsi:type="dcterms:W3CDTF">2022-10-31T02:31:00Z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